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9A70A" w14:textId="77777777" w:rsidR="00545D27" w:rsidRPr="00640394" w:rsidRDefault="00545D27" w:rsidP="00545D27">
      <w:pPr>
        <w:pStyle w:val="a6"/>
        <w:autoSpaceDE/>
        <w:autoSpaceDN/>
        <w:spacing w:line="600" w:lineRule="exact"/>
        <w:jc w:val="center"/>
        <w:rPr>
          <w:rFonts w:hAnsi="標楷體"/>
          <w:color w:val="auto"/>
          <w:spacing w:val="20"/>
          <w:sz w:val="40"/>
        </w:rPr>
      </w:pPr>
      <w:r w:rsidRPr="00640394">
        <w:rPr>
          <w:rFonts w:hAnsi="標楷體" w:hint="eastAsia"/>
          <w:color w:val="auto"/>
          <w:spacing w:val="20"/>
          <w:sz w:val="40"/>
        </w:rPr>
        <w:t>中華民國</w:t>
      </w:r>
      <w:r>
        <w:rPr>
          <w:rFonts w:hAnsi="標楷體" w:hint="eastAsia"/>
          <w:color w:val="auto"/>
          <w:spacing w:val="20"/>
          <w:sz w:val="40"/>
        </w:rPr>
        <w:t>113年</w:t>
      </w:r>
      <w:r w:rsidRPr="00640394">
        <w:rPr>
          <w:rFonts w:hAnsi="標楷體" w:hint="eastAsia"/>
          <w:color w:val="auto"/>
          <w:spacing w:val="20"/>
          <w:sz w:val="40"/>
        </w:rPr>
        <w:t>度</w:t>
      </w:r>
    </w:p>
    <w:p w14:paraId="4A8A1807" w14:textId="77777777" w:rsidR="00545D27" w:rsidRPr="00640394" w:rsidRDefault="00545D27" w:rsidP="00545D27">
      <w:pPr>
        <w:pStyle w:val="a6"/>
        <w:spacing w:before="108" w:after="108" w:line="600" w:lineRule="exact"/>
        <w:jc w:val="center"/>
        <w:rPr>
          <w:rFonts w:hAnsi="標楷體"/>
          <w:color w:val="auto"/>
          <w:spacing w:val="90"/>
          <w:sz w:val="54"/>
          <w:szCs w:val="54"/>
        </w:rPr>
      </w:pPr>
      <w:r w:rsidRPr="00640394">
        <w:rPr>
          <w:rFonts w:hAnsi="標楷體" w:hint="eastAsia"/>
          <w:color w:val="auto"/>
          <w:spacing w:val="90"/>
          <w:sz w:val="54"/>
          <w:szCs w:val="54"/>
        </w:rPr>
        <w:t>雲林縣總決算</w:t>
      </w:r>
    </w:p>
    <w:p w14:paraId="2EC8A5E0" w14:textId="77777777" w:rsidR="00545D27" w:rsidRPr="00640394" w:rsidRDefault="00545D27" w:rsidP="00545D27">
      <w:pPr>
        <w:pStyle w:val="a6"/>
        <w:spacing w:before="108" w:after="108" w:line="600" w:lineRule="exact"/>
        <w:jc w:val="center"/>
        <w:rPr>
          <w:rFonts w:hAnsi="標楷體"/>
          <w:color w:val="auto"/>
          <w:spacing w:val="0"/>
          <w:sz w:val="54"/>
          <w:szCs w:val="54"/>
        </w:rPr>
      </w:pPr>
      <w:r w:rsidRPr="00640394">
        <w:rPr>
          <w:rFonts w:hAnsi="標楷體" w:hint="eastAsia"/>
          <w:color w:val="auto"/>
          <w:spacing w:val="0"/>
          <w:sz w:val="54"/>
          <w:szCs w:val="54"/>
        </w:rPr>
        <w:t>暨附屬單位決算及綜計表審核報告</w:t>
      </w:r>
    </w:p>
    <w:p w14:paraId="62905A57" w14:textId="77777777" w:rsidR="00545D27" w:rsidRPr="00640394" w:rsidRDefault="00545D27" w:rsidP="00545D27">
      <w:pPr>
        <w:spacing w:beforeLines="50" w:before="180" w:line="360" w:lineRule="exact"/>
        <w:ind w:leftChars="2600" w:left="6240"/>
        <w:jc w:val="distribute"/>
        <w:rPr>
          <w:rFonts w:ascii="標楷體" w:eastAsia="標楷體" w:hAnsi="標楷體"/>
          <w:b/>
          <w:spacing w:val="-20"/>
          <w:sz w:val="32"/>
          <w:szCs w:val="32"/>
        </w:rPr>
      </w:pPr>
      <w:r w:rsidRPr="00640394">
        <w:rPr>
          <w:rFonts w:ascii="標楷體" w:eastAsia="標楷體" w:hAnsi="標楷體" w:hint="eastAsia"/>
          <w:b/>
          <w:spacing w:val="-20"/>
          <w:sz w:val="32"/>
          <w:szCs w:val="32"/>
        </w:rPr>
        <w:t>審計部臺灣省雲林縣審計室</w:t>
      </w:r>
    </w:p>
    <w:p w14:paraId="56E69EE2" w14:textId="77777777" w:rsidR="00545D27" w:rsidRPr="00640394" w:rsidRDefault="00545D27" w:rsidP="00545D27">
      <w:pPr>
        <w:spacing w:afterLines="50" w:after="180" w:line="400" w:lineRule="exact"/>
        <w:ind w:leftChars="2600" w:left="6240"/>
        <w:jc w:val="distribute"/>
        <w:rPr>
          <w:rFonts w:ascii="標楷體" w:eastAsia="標楷體" w:hAnsi="標楷體"/>
          <w:b/>
          <w:sz w:val="32"/>
          <w:szCs w:val="32"/>
        </w:rPr>
      </w:pPr>
      <w:r w:rsidRPr="00640394">
        <w:rPr>
          <w:rFonts w:ascii="標楷體" w:eastAsia="標楷體" w:hAnsi="標楷體" w:hint="eastAsia"/>
          <w:b/>
          <w:spacing w:val="-20"/>
          <w:sz w:val="32"/>
          <w:szCs w:val="32"/>
        </w:rPr>
        <w:t xml:space="preserve">審計官兼主任　</w:t>
      </w:r>
      <w:r w:rsidRPr="00755F8D">
        <w:rPr>
          <w:rFonts w:ascii="標楷體" w:eastAsia="標楷體" w:hAnsi="標楷體" w:hint="eastAsia"/>
          <w:b/>
          <w:spacing w:val="-20"/>
          <w:sz w:val="32"/>
          <w:szCs w:val="32"/>
        </w:rPr>
        <w:t>楊美冠</w:t>
      </w:r>
    </w:p>
    <w:p w14:paraId="686A37CA" w14:textId="77777777" w:rsidR="00545D27" w:rsidRPr="00640394" w:rsidRDefault="00545D27" w:rsidP="00545D27">
      <w:pPr>
        <w:pStyle w:val="a5"/>
        <w:spacing w:line="600" w:lineRule="exact"/>
        <w:rPr>
          <w:sz w:val="48"/>
          <w:szCs w:val="48"/>
        </w:rPr>
      </w:pPr>
      <w:r w:rsidRPr="00640394">
        <w:rPr>
          <w:rFonts w:hint="eastAsia"/>
          <w:sz w:val="48"/>
          <w:szCs w:val="48"/>
        </w:rPr>
        <w:t>前　　　言</w:t>
      </w:r>
    </w:p>
    <w:p w14:paraId="4DEB2B9B" w14:textId="77777777" w:rsidR="00545D27" w:rsidRPr="00FB7181" w:rsidRDefault="00545D27" w:rsidP="00545D27">
      <w:pPr>
        <w:overflowPunct w:val="0"/>
        <w:spacing w:line="674" w:lineRule="exact"/>
        <w:ind w:firstLineChars="200" w:firstLine="640"/>
        <w:jc w:val="both"/>
        <w:rPr>
          <w:rFonts w:ascii="標楷體" w:eastAsia="標楷體" w:hAnsi="標楷體"/>
          <w:sz w:val="32"/>
          <w:szCs w:val="32"/>
        </w:rPr>
      </w:pPr>
      <w:r w:rsidRPr="00640394">
        <w:rPr>
          <w:rFonts w:ascii="標楷體" w:eastAsia="標楷體" w:hAnsi="標楷體" w:hint="eastAsia"/>
          <w:sz w:val="32"/>
          <w:szCs w:val="32"/>
        </w:rPr>
        <w:t>中華民國</w:t>
      </w:r>
      <w:r>
        <w:rPr>
          <w:rFonts w:ascii="標楷體" w:eastAsia="標楷體" w:hAnsi="標楷體" w:hint="eastAsia"/>
          <w:sz w:val="32"/>
          <w:szCs w:val="32"/>
        </w:rPr>
        <w:t>113年</w:t>
      </w:r>
      <w:r w:rsidRPr="00640394">
        <w:rPr>
          <w:rFonts w:ascii="標楷體" w:eastAsia="標楷體" w:hAnsi="標楷體" w:hint="eastAsia"/>
          <w:sz w:val="32"/>
          <w:szCs w:val="32"/>
        </w:rPr>
        <w:t>度雲林縣總決算暨附屬單位決算及綜計表，係由雲林縣政府依照地方制度法第42條規定</w:t>
      </w:r>
      <w:r w:rsidRPr="00FB7181">
        <w:rPr>
          <w:rFonts w:ascii="標楷體" w:eastAsia="標楷體" w:hAnsi="標楷體" w:hint="eastAsia"/>
          <w:sz w:val="32"/>
          <w:szCs w:val="32"/>
        </w:rPr>
        <w:t>，</w:t>
      </w:r>
      <w:r w:rsidRPr="007E38D2">
        <w:rPr>
          <w:rFonts w:ascii="標楷體" w:eastAsia="標楷體" w:hAnsi="標楷體"/>
          <w:sz w:val="32"/>
          <w:szCs w:val="32"/>
        </w:rPr>
        <w:t>於</w:t>
      </w:r>
      <w:r w:rsidRPr="007E38D2">
        <w:rPr>
          <w:rFonts w:ascii="標楷體" w:eastAsia="標楷體" w:hAnsi="標楷體" w:hint="eastAsia"/>
          <w:sz w:val="32"/>
          <w:szCs w:val="32"/>
        </w:rPr>
        <w:t>11</w:t>
      </w:r>
      <w:r>
        <w:rPr>
          <w:rFonts w:ascii="標楷體" w:eastAsia="標楷體" w:hAnsi="標楷體" w:hint="eastAsia"/>
          <w:sz w:val="32"/>
          <w:szCs w:val="32"/>
        </w:rPr>
        <w:t>4</w:t>
      </w:r>
      <w:r w:rsidRPr="007E38D2">
        <w:rPr>
          <w:rFonts w:ascii="標楷體" w:eastAsia="標楷體" w:hAnsi="標楷體"/>
          <w:sz w:val="32"/>
          <w:szCs w:val="32"/>
        </w:rPr>
        <w:t>年</w:t>
      </w:r>
      <w:r w:rsidRPr="007E38D2">
        <w:rPr>
          <w:rFonts w:ascii="標楷體" w:eastAsia="標楷體" w:hAnsi="標楷體" w:hint="eastAsia"/>
          <w:sz w:val="32"/>
          <w:szCs w:val="32"/>
        </w:rPr>
        <w:t>4</w:t>
      </w:r>
      <w:r w:rsidRPr="007E38D2">
        <w:rPr>
          <w:rFonts w:ascii="標楷體" w:eastAsia="標楷體" w:hAnsi="標楷體"/>
          <w:sz w:val="32"/>
          <w:szCs w:val="32"/>
        </w:rPr>
        <w:t>月</w:t>
      </w:r>
      <w:r w:rsidRPr="007E38D2">
        <w:rPr>
          <w:rFonts w:ascii="標楷體" w:eastAsia="標楷體" w:hAnsi="標楷體" w:hint="eastAsia"/>
          <w:sz w:val="32"/>
          <w:szCs w:val="32"/>
        </w:rPr>
        <w:t>30</w:t>
      </w:r>
      <w:r w:rsidRPr="007E38D2">
        <w:rPr>
          <w:rFonts w:ascii="標楷體" w:eastAsia="標楷體" w:hAnsi="標楷體"/>
          <w:sz w:val="32"/>
          <w:szCs w:val="32"/>
        </w:rPr>
        <w:t>日</w:t>
      </w:r>
      <w:r w:rsidRPr="00FB7181">
        <w:rPr>
          <w:rFonts w:ascii="標楷體" w:eastAsia="標楷體" w:hAnsi="標楷體"/>
          <w:sz w:val="32"/>
          <w:szCs w:val="32"/>
        </w:rPr>
        <w:t>函送</w:t>
      </w:r>
      <w:r w:rsidRPr="00FB7181">
        <w:rPr>
          <w:rFonts w:ascii="標楷體" w:eastAsia="標楷體" w:hAnsi="標楷體" w:hint="eastAsia"/>
          <w:sz w:val="32"/>
          <w:szCs w:val="32"/>
        </w:rPr>
        <w:t>到</w:t>
      </w:r>
      <w:r w:rsidRPr="00FB7181">
        <w:rPr>
          <w:rFonts w:ascii="標楷體" w:eastAsia="標楷體" w:hAnsi="標楷體"/>
          <w:sz w:val="32"/>
          <w:szCs w:val="32"/>
        </w:rPr>
        <w:t>室，本室</w:t>
      </w:r>
      <w:r w:rsidRPr="00FB7181">
        <w:rPr>
          <w:rFonts w:ascii="標楷體" w:eastAsia="標楷體" w:hAnsi="標楷體" w:hint="eastAsia"/>
          <w:sz w:val="32"/>
          <w:szCs w:val="32"/>
        </w:rPr>
        <w:t>依照同法條規定，已</w:t>
      </w:r>
      <w:r w:rsidRPr="00FB7181">
        <w:rPr>
          <w:rFonts w:ascii="標楷體" w:eastAsia="標楷體" w:hAnsi="標楷體"/>
          <w:sz w:val="32"/>
          <w:szCs w:val="32"/>
        </w:rPr>
        <w:t>於</w:t>
      </w:r>
      <w:r w:rsidRPr="00FB7181">
        <w:rPr>
          <w:rFonts w:ascii="標楷體" w:eastAsia="標楷體" w:hAnsi="標楷體" w:hint="eastAsia"/>
          <w:sz w:val="32"/>
          <w:szCs w:val="32"/>
        </w:rPr>
        <w:t>3個月</w:t>
      </w:r>
      <w:r w:rsidRPr="00FB7181">
        <w:rPr>
          <w:rFonts w:ascii="標楷體" w:eastAsia="標楷體" w:hAnsi="標楷體"/>
          <w:sz w:val="32"/>
          <w:szCs w:val="32"/>
        </w:rPr>
        <w:t>內完成審核</w:t>
      </w:r>
      <w:r w:rsidRPr="00FB7181">
        <w:rPr>
          <w:rFonts w:ascii="標楷體" w:eastAsia="標楷體" w:hAnsi="標楷體" w:hint="eastAsia"/>
          <w:sz w:val="32"/>
          <w:szCs w:val="32"/>
        </w:rPr>
        <w:t>，編造最終審定數額表，並提出總決算暨附屬單位決算及綜計表審</w:t>
      </w:r>
      <w:r w:rsidRPr="00FB7181">
        <w:rPr>
          <w:rFonts w:ascii="標楷體" w:eastAsia="標楷體" w:hAnsi="標楷體"/>
          <w:sz w:val="32"/>
          <w:szCs w:val="32"/>
        </w:rPr>
        <w:t>核報告。</w:t>
      </w:r>
    </w:p>
    <w:p w14:paraId="51F4B060" w14:textId="77777777" w:rsidR="00545D27" w:rsidRPr="007E38D2" w:rsidRDefault="00545D27" w:rsidP="00545D27">
      <w:pPr>
        <w:overflowPunct w:val="0"/>
        <w:spacing w:line="674" w:lineRule="exact"/>
        <w:ind w:firstLineChars="200" w:firstLine="640"/>
        <w:jc w:val="both"/>
        <w:rPr>
          <w:rFonts w:ascii="標楷體" w:eastAsia="標楷體" w:hAnsi="標楷體"/>
          <w:sz w:val="32"/>
          <w:szCs w:val="32"/>
        </w:rPr>
      </w:pPr>
      <w:r>
        <w:rPr>
          <w:rFonts w:ascii="標楷體" w:eastAsia="標楷體" w:hAnsi="標楷體" w:hint="eastAsia"/>
          <w:sz w:val="32"/>
          <w:szCs w:val="32"/>
        </w:rPr>
        <w:t>113年</w:t>
      </w:r>
      <w:r w:rsidRPr="007E38D2">
        <w:rPr>
          <w:rFonts w:ascii="標楷體" w:eastAsia="標楷體" w:hAnsi="標楷體" w:hint="eastAsia"/>
          <w:sz w:val="32"/>
          <w:szCs w:val="32"/>
        </w:rPr>
        <w:t>度雲林縣計有編列單位決算之公務機關15個；編列附屬單位決算之縣營事業單位1個；編列附屬單位決算之非營業特種基金單位11個（分預算186個）。總計審核27個機關單位（分預算186個）之決算。</w:t>
      </w:r>
    </w:p>
    <w:p w14:paraId="331F2F43" w14:textId="77777777" w:rsidR="00545D27" w:rsidRPr="001B04BD" w:rsidRDefault="00545D27" w:rsidP="00545D27">
      <w:pPr>
        <w:overflowPunct w:val="0"/>
        <w:spacing w:line="674" w:lineRule="exact"/>
        <w:ind w:firstLineChars="200" w:firstLine="640"/>
        <w:jc w:val="both"/>
        <w:rPr>
          <w:rFonts w:ascii="標楷體" w:eastAsia="標楷體" w:hAnsi="標楷體"/>
          <w:sz w:val="32"/>
          <w:szCs w:val="32"/>
        </w:rPr>
      </w:pPr>
      <w:r>
        <w:rPr>
          <w:rFonts w:ascii="標楷體" w:eastAsia="標楷體" w:hAnsi="標楷體" w:hint="eastAsia"/>
          <w:sz w:val="32"/>
          <w:szCs w:val="32"/>
        </w:rPr>
        <w:t>113年</w:t>
      </w:r>
      <w:r w:rsidRPr="003C67AB">
        <w:rPr>
          <w:rFonts w:ascii="標楷體" w:eastAsia="標楷體" w:hAnsi="標楷體" w:hint="eastAsia"/>
          <w:sz w:val="32"/>
          <w:szCs w:val="32"/>
        </w:rPr>
        <w:t>度雲林縣總決算審核結果，歲入決算經修正增列</w:t>
      </w:r>
      <w:r>
        <w:rPr>
          <w:rFonts w:ascii="標楷體" w:eastAsia="標楷體" w:hAnsi="標楷體" w:hint="eastAsia"/>
          <w:sz w:val="32"/>
          <w:szCs w:val="32"/>
        </w:rPr>
        <w:t>700</w:t>
      </w:r>
      <w:r w:rsidRPr="003C67AB">
        <w:rPr>
          <w:rFonts w:ascii="標楷體" w:eastAsia="標楷體" w:hAnsi="標楷體" w:hint="eastAsia"/>
          <w:sz w:val="32"/>
          <w:szCs w:val="32"/>
        </w:rPr>
        <w:t>萬</w:t>
      </w:r>
      <w:r>
        <w:rPr>
          <w:rFonts w:ascii="標楷體" w:eastAsia="標楷體" w:hAnsi="標楷體" w:hint="eastAsia"/>
          <w:sz w:val="32"/>
          <w:szCs w:val="32"/>
        </w:rPr>
        <w:t>餘</w:t>
      </w:r>
      <w:r w:rsidRPr="003C67AB">
        <w:rPr>
          <w:rFonts w:ascii="標楷體" w:eastAsia="標楷體" w:hAnsi="標楷體" w:hint="eastAsia"/>
          <w:sz w:val="32"/>
          <w:szCs w:val="32"/>
        </w:rPr>
        <w:t>元，</w:t>
      </w:r>
      <w:r w:rsidRPr="00F83E0F">
        <w:rPr>
          <w:rFonts w:ascii="標楷體" w:eastAsia="標楷體" w:hAnsi="標楷體" w:hint="eastAsia"/>
          <w:sz w:val="32"/>
          <w:szCs w:val="32"/>
        </w:rPr>
        <w:t>審定為445億5</w:t>
      </w:r>
      <w:r w:rsidRPr="00F83E0F">
        <w:rPr>
          <w:rFonts w:ascii="標楷體" w:eastAsia="標楷體" w:hAnsi="標楷體"/>
          <w:sz w:val="32"/>
          <w:szCs w:val="32"/>
        </w:rPr>
        <w:t>,</w:t>
      </w:r>
      <w:r w:rsidRPr="00F83E0F">
        <w:rPr>
          <w:rFonts w:ascii="標楷體" w:eastAsia="標楷體" w:hAnsi="標楷體" w:hint="eastAsia"/>
          <w:sz w:val="32"/>
          <w:szCs w:val="32"/>
        </w:rPr>
        <w:t>211萬餘元，</w:t>
      </w:r>
      <w:r w:rsidRPr="00F83E0F">
        <w:rPr>
          <w:rFonts w:ascii="標楷體" w:eastAsia="標楷體" w:hAnsi="標楷體"/>
          <w:sz w:val="32"/>
          <w:szCs w:val="32"/>
        </w:rPr>
        <w:t>較預算</w:t>
      </w:r>
      <w:r w:rsidRPr="00F83E0F">
        <w:rPr>
          <w:rFonts w:ascii="標楷體" w:eastAsia="標楷體" w:hAnsi="標楷體" w:hint="eastAsia"/>
          <w:sz w:val="32"/>
          <w:szCs w:val="32"/>
        </w:rPr>
        <w:t>減少8億4</w:t>
      </w:r>
      <w:r w:rsidRPr="00F83E0F">
        <w:rPr>
          <w:rFonts w:ascii="標楷體" w:eastAsia="標楷體" w:hAnsi="標楷體"/>
          <w:sz w:val="32"/>
          <w:szCs w:val="32"/>
        </w:rPr>
        <w:t>,</w:t>
      </w:r>
      <w:r w:rsidRPr="00F83E0F">
        <w:rPr>
          <w:rFonts w:ascii="標楷體" w:eastAsia="標楷體" w:hAnsi="標楷體" w:hint="eastAsia"/>
          <w:sz w:val="32"/>
          <w:szCs w:val="32"/>
        </w:rPr>
        <w:t>467</w:t>
      </w:r>
      <w:r w:rsidRPr="00F83E0F">
        <w:rPr>
          <w:rFonts w:ascii="標楷體" w:eastAsia="標楷體" w:hAnsi="標楷體"/>
          <w:sz w:val="32"/>
          <w:szCs w:val="32"/>
        </w:rPr>
        <w:t>萬餘元，</w:t>
      </w:r>
      <w:r w:rsidRPr="003C67AB">
        <w:rPr>
          <w:rFonts w:ascii="標楷體" w:eastAsia="標楷體" w:hAnsi="標楷體"/>
          <w:sz w:val="32"/>
          <w:szCs w:val="32"/>
        </w:rPr>
        <w:t>約</w:t>
      </w:r>
      <w:r w:rsidRPr="003C67AB">
        <w:rPr>
          <w:rFonts w:ascii="標楷體" w:eastAsia="標楷體" w:hAnsi="標楷體" w:hint="eastAsia"/>
          <w:sz w:val="32"/>
          <w:szCs w:val="32"/>
        </w:rPr>
        <w:t>為1.</w:t>
      </w:r>
      <w:r>
        <w:rPr>
          <w:rFonts w:ascii="標楷體" w:eastAsia="標楷體" w:hAnsi="標楷體" w:hint="eastAsia"/>
          <w:sz w:val="32"/>
          <w:szCs w:val="32"/>
        </w:rPr>
        <w:t>86</w:t>
      </w:r>
      <w:r w:rsidRPr="003C67AB">
        <w:rPr>
          <w:rFonts w:ascii="標楷體" w:eastAsia="標楷體" w:hAnsi="標楷體"/>
          <w:sz w:val="32"/>
          <w:szCs w:val="32"/>
        </w:rPr>
        <w:t>％</w:t>
      </w:r>
      <w:r w:rsidRPr="001B04BD">
        <w:rPr>
          <w:rFonts w:ascii="標楷體" w:eastAsia="標楷體" w:hAnsi="標楷體" w:hint="eastAsia"/>
          <w:sz w:val="32"/>
          <w:szCs w:val="32"/>
        </w:rPr>
        <w:t>；歲出決算經修正</w:t>
      </w:r>
      <w:r>
        <w:rPr>
          <w:rFonts w:ascii="標楷體" w:eastAsia="標楷體" w:hAnsi="標楷體" w:hint="eastAsia"/>
          <w:sz w:val="32"/>
          <w:szCs w:val="32"/>
        </w:rPr>
        <w:t>增</w:t>
      </w:r>
      <w:r w:rsidRPr="001B04BD">
        <w:rPr>
          <w:rFonts w:ascii="標楷體" w:eastAsia="標楷體" w:hAnsi="標楷體" w:hint="eastAsia"/>
          <w:sz w:val="32"/>
          <w:szCs w:val="32"/>
        </w:rPr>
        <w:t>列</w:t>
      </w:r>
      <w:r>
        <w:rPr>
          <w:rFonts w:ascii="標楷體" w:eastAsia="標楷體" w:hAnsi="標楷體" w:hint="eastAsia"/>
          <w:sz w:val="32"/>
          <w:szCs w:val="32"/>
        </w:rPr>
        <w:t>659</w:t>
      </w:r>
      <w:r w:rsidRPr="001B04BD">
        <w:rPr>
          <w:rFonts w:ascii="標楷體" w:eastAsia="標楷體" w:hAnsi="標楷體" w:hint="eastAsia"/>
          <w:sz w:val="32"/>
          <w:szCs w:val="32"/>
        </w:rPr>
        <w:t>萬餘元，審定為43</w:t>
      </w:r>
      <w:r>
        <w:rPr>
          <w:rFonts w:ascii="標楷體" w:eastAsia="標楷體" w:hAnsi="標楷體" w:hint="eastAsia"/>
          <w:sz w:val="32"/>
          <w:szCs w:val="32"/>
        </w:rPr>
        <w:t>6</w:t>
      </w:r>
      <w:r w:rsidRPr="001B04BD">
        <w:rPr>
          <w:rFonts w:ascii="標楷體" w:eastAsia="標楷體" w:hAnsi="標楷體" w:hint="eastAsia"/>
          <w:sz w:val="32"/>
          <w:szCs w:val="32"/>
        </w:rPr>
        <w:t>億</w:t>
      </w:r>
      <w:r>
        <w:rPr>
          <w:rFonts w:ascii="標楷體" w:eastAsia="標楷體" w:hAnsi="標楷體" w:hint="eastAsia"/>
          <w:sz w:val="32"/>
          <w:szCs w:val="32"/>
        </w:rPr>
        <w:t>4</w:t>
      </w:r>
      <w:r w:rsidRPr="001B04BD">
        <w:rPr>
          <w:rFonts w:ascii="標楷體" w:eastAsia="標楷體" w:hAnsi="標楷體" w:hint="eastAsia"/>
          <w:sz w:val="32"/>
          <w:szCs w:val="32"/>
        </w:rPr>
        <w:t>,</w:t>
      </w:r>
      <w:r>
        <w:rPr>
          <w:rFonts w:ascii="標楷體" w:eastAsia="標楷體" w:hAnsi="標楷體" w:hint="eastAsia"/>
          <w:sz w:val="32"/>
          <w:szCs w:val="32"/>
        </w:rPr>
        <w:t>440</w:t>
      </w:r>
      <w:r w:rsidRPr="001B04BD">
        <w:rPr>
          <w:rFonts w:ascii="標楷體" w:eastAsia="標楷體" w:hAnsi="標楷體" w:hint="eastAsia"/>
          <w:sz w:val="32"/>
          <w:szCs w:val="32"/>
        </w:rPr>
        <w:t>萬餘元，</w:t>
      </w:r>
      <w:r w:rsidRPr="001B04BD">
        <w:rPr>
          <w:rFonts w:ascii="標楷體" w:eastAsia="標楷體" w:hAnsi="標楷體"/>
          <w:sz w:val="32"/>
          <w:szCs w:val="32"/>
        </w:rPr>
        <w:t>較預算</w:t>
      </w:r>
      <w:r w:rsidRPr="001B04BD">
        <w:rPr>
          <w:rFonts w:ascii="標楷體" w:eastAsia="標楷體" w:hAnsi="標楷體" w:hint="eastAsia"/>
          <w:sz w:val="32"/>
          <w:szCs w:val="32"/>
        </w:rPr>
        <w:t>減</w:t>
      </w:r>
      <w:r w:rsidRPr="000F7988">
        <w:rPr>
          <w:rFonts w:ascii="標楷體" w:eastAsia="標楷體" w:hAnsi="標楷體" w:hint="eastAsia"/>
          <w:sz w:val="32"/>
          <w:szCs w:val="32"/>
        </w:rPr>
        <w:t>少</w:t>
      </w:r>
      <w:r w:rsidRPr="001B04BD">
        <w:rPr>
          <w:rFonts w:ascii="標楷體" w:eastAsia="標楷體" w:hAnsi="標楷體" w:hint="eastAsia"/>
          <w:sz w:val="32"/>
          <w:szCs w:val="32"/>
        </w:rPr>
        <w:t>2</w:t>
      </w:r>
      <w:r>
        <w:rPr>
          <w:rFonts w:ascii="標楷體" w:eastAsia="標楷體" w:hAnsi="標楷體" w:hint="eastAsia"/>
          <w:sz w:val="32"/>
          <w:szCs w:val="32"/>
        </w:rPr>
        <w:t>3</w:t>
      </w:r>
      <w:r w:rsidRPr="001B04BD">
        <w:rPr>
          <w:rFonts w:ascii="標楷體" w:eastAsia="標楷體" w:hAnsi="標楷體"/>
          <w:sz w:val="32"/>
          <w:szCs w:val="32"/>
        </w:rPr>
        <w:t>億</w:t>
      </w:r>
      <w:r>
        <w:rPr>
          <w:rFonts w:ascii="標楷體" w:eastAsia="標楷體" w:hAnsi="標楷體" w:hint="eastAsia"/>
          <w:sz w:val="32"/>
          <w:szCs w:val="32"/>
        </w:rPr>
        <w:t>9</w:t>
      </w:r>
      <w:r w:rsidRPr="001B04BD">
        <w:rPr>
          <w:rFonts w:ascii="標楷體" w:eastAsia="標楷體" w:hAnsi="標楷體"/>
          <w:sz w:val="32"/>
          <w:szCs w:val="32"/>
        </w:rPr>
        <w:t>,</w:t>
      </w:r>
      <w:r>
        <w:rPr>
          <w:rFonts w:ascii="標楷體" w:eastAsia="標楷體" w:hAnsi="標楷體" w:hint="eastAsia"/>
          <w:sz w:val="32"/>
          <w:szCs w:val="32"/>
        </w:rPr>
        <w:t>618</w:t>
      </w:r>
      <w:r w:rsidRPr="001B04BD">
        <w:rPr>
          <w:rFonts w:ascii="標楷體" w:eastAsia="標楷體" w:hAnsi="標楷體"/>
          <w:sz w:val="32"/>
          <w:szCs w:val="32"/>
        </w:rPr>
        <w:t>萬餘元，約</w:t>
      </w:r>
      <w:r w:rsidRPr="001B04BD">
        <w:rPr>
          <w:rFonts w:ascii="標楷體" w:eastAsia="標楷體" w:hAnsi="標楷體" w:hint="eastAsia"/>
          <w:sz w:val="32"/>
          <w:szCs w:val="32"/>
        </w:rPr>
        <w:t>為</w:t>
      </w:r>
      <w:r w:rsidRPr="001B04BD">
        <w:rPr>
          <w:rFonts w:ascii="標楷體" w:eastAsia="標楷體" w:hAnsi="標楷體"/>
          <w:sz w:val="32"/>
          <w:szCs w:val="32"/>
        </w:rPr>
        <w:t>5</w:t>
      </w:r>
      <w:r w:rsidRPr="001B04BD">
        <w:rPr>
          <w:rFonts w:ascii="標楷體" w:eastAsia="標楷體" w:hAnsi="標楷體" w:hint="eastAsia"/>
          <w:sz w:val="32"/>
          <w:szCs w:val="32"/>
        </w:rPr>
        <w:t>.</w:t>
      </w:r>
      <w:r>
        <w:rPr>
          <w:rFonts w:ascii="標楷體" w:eastAsia="標楷體" w:hAnsi="標楷體" w:hint="eastAsia"/>
          <w:sz w:val="32"/>
          <w:szCs w:val="32"/>
        </w:rPr>
        <w:t>20</w:t>
      </w:r>
      <w:r w:rsidRPr="001B04BD">
        <w:rPr>
          <w:rFonts w:ascii="標楷體" w:eastAsia="標楷體" w:hAnsi="標楷體"/>
          <w:sz w:val="32"/>
          <w:szCs w:val="32"/>
        </w:rPr>
        <w:t>％</w:t>
      </w:r>
      <w:r w:rsidRPr="001B04BD">
        <w:rPr>
          <w:rFonts w:ascii="標楷體" w:eastAsia="標楷體" w:hAnsi="標楷體" w:hint="eastAsia"/>
          <w:sz w:val="32"/>
          <w:szCs w:val="32"/>
        </w:rPr>
        <w:t>；歲入歲出相抵，審定歲入歲出賸餘為</w:t>
      </w:r>
      <w:r>
        <w:rPr>
          <w:rFonts w:ascii="標楷體" w:eastAsia="標楷體" w:hAnsi="標楷體" w:hint="eastAsia"/>
          <w:sz w:val="32"/>
          <w:szCs w:val="32"/>
        </w:rPr>
        <w:t>9</w:t>
      </w:r>
      <w:r w:rsidRPr="001B04BD">
        <w:rPr>
          <w:rFonts w:ascii="標楷體" w:eastAsia="標楷體" w:hAnsi="標楷體" w:hint="eastAsia"/>
          <w:sz w:val="32"/>
          <w:szCs w:val="32"/>
        </w:rPr>
        <w:t>億</w:t>
      </w:r>
      <w:r>
        <w:rPr>
          <w:rFonts w:ascii="標楷體" w:eastAsia="標楷體" w:hAnsi="標楷體" w:hint="eastAsia"/>
          <w:sz w:val="32"/>
          <w:szCs w:val="32"/>
        </w:rPr>
        <w:t>770</w:t>
      </w:r>
      <w:r w:rsidRPr="001B04BD">
        <w:rPr>
          <w:rFonts w:ascii="標楷體" w:eastAsia="標楷體" w:hAnsi="標楷體" w:hint="eastAsia"/>
          <w:sz w:val="32"/>
          <w:szCs w:val="32"/>
        </w:rPr>
        <w:t>萬餘元，連同舉借債務</w:t>
      </w:r>
      <w:r>
        <w:rPr>
          <w:rFonts w:ascii="標楷體" w:eastAsia="標楷體" w:hAnsi="標楷體" w:hint="eastAsia"/>
          <w:sz w:val="32"/>
          <w:szCs w:val="32"/>
        </w:rPr>
        <w:t>35</w:t>
      </w:r>
      <w:r w:rsidRPr="001B04BD">
        <w:rPr>
          <w:rFonts w:ascii="標楷體" w:eastAsia="標楷體" w:hAnsi="標楷體" w:hint="eastAsia"/>
          <w:sz w:val="32"/>
          <w:szCs w:val="32"/>
        </w:rPr>
        <w:t>億</w:t>
      </w:r>
      <w:r>
        <w:rPr>
          <w:rFonts w:ascii="標楷體" w:eastAsia="標楷體" w:hAnsi="標楷體" w:hint="eastAsia"/>
          <w:sz w:val="32"/>
          <w:szCs w:val="32"/>
        </w:rPr>
        <w:t>7</w:t>
      </w:r>
      <w:r w:rsidRPr="00266D29">
        <w:rPr>
          <w:rFonts w:ascii="標楷體" w:eastAsia="標楷體" w:hAnsi="標楷體" w:hint="eastAsia"/>
          <w:sz w:val="32"/>
          <w:szCs w:val="32"/>
        </w:rPr>
        <w:t>,</w:t>
      </w:r>
      <w:r>
        <w:rPr>
          <w:rFonts w:ascii="標楷體" w:eastAsia="標楷體" w:hAnsi="標楷體" w:hint="eastAsia"/>
          <w:sz w:val="32"/>
          <w:szCs w:val="32"/>
        </w:rPr>
        <w:t>478</w:t>
      </w:r>
      <w:r w:rsidRPr="00266D29">
        <w:rPr>
          <w:rFonts w:ascii="標楷體" w:eastAsia="標楷體" w:hAnsi="標楷體" w:hint="eastAsia"/>
          <w:sz w:val="32"/>
          <w:szCs w:val="32"/>
        </w:rPr>
        <w:t>萬餘元</w:t>
      </w:r>
      <w:r w:rsidRPr="001B04BD">
        <w:rPr>
          <w:rFonts w:ascii="標楷體" w:eastAsia="標楷體" w:hAnsi="標楷體" w:hint="eastAsia"/>
          <w:sz w:val="32"/>
          <w:szCs w:val="32"/>
        </w:rPr>
        <w:t>，合計</w:t>
      </w:r>
      <w:r>
        <w:rPr>
          <w:rFonts w:ascii="標楷體" w:eastAsia="標楷體" w:hAnsi="標楷體" w:hint="eastAsia"/>
          <w:sz w:val="32"/>
          <w:szCs w:val="32"/>
        </w:rPr>
        <w:t>44</w:t>
      </w:r>
      <w:r w:rsidRPr="001B04BD">
        <w:rPr>
          <w:rFonts w:ascii="標楷體" w:eastAsia="標楷體" w:hAnsi="標楷體" w:hint="eastAsia"/>
          <w:sz w:val="32"/>
          <w:szCs w:val="32"/>
        </w:rPr>
        <w:t>億</w:t>
      </w:r>
      <w:r>
        <w:rPr>
          <w:rFonts w:ascii="標楷體" w:eastAsia="標楷體" w:hAnsi="標楷體" w:hint="eastAsia"/>
          <w:sz w:val="32"/>
          <w:szCs w:val="32"/>
        </w:rPr>
        <w:t>8</w:t>
      </w:r>
      <w:r w:rsidRPr="001B04BD">
        <w:rPr>
          <w:rFonts w:ascii="標楷體" w:eastAsia="標楷體" w:hAnsi="標楷體"/>
          <w:sz w:val="32"/>
          <w:szCs w:val="32"/>
        </w:rPr>
        <w:t>,</w:t>
      </w:r>
      <w:r>
        <w:rPr>
          <w:rFonts w:ascii="標楷體" w:eastAsia="標楷體" w:hAnsi="標楷體" w:hint="eastAsia"/>
          <w:sz w:val="32"/>
          <w:szCs w:val="32"/>
        </w:rPr>
        <w:t>249</w:t>
      </w:r>
      <w:r w:rsidRPr="001B04BD">
        <w:rPr>
          <w:rFonts w:ascii="標楷體" w:eastAsia="標楷體" w:hAnsi="標楷體" w:hint="eastAsia"/>
          <w:sz w:val="32"/>
          <w:szCs w:val="32"/>
        </w:rPr>
        <w:t>萬餘元，經償還債</w:t>
      </w:r>
      <w:r w:rsidRPr="001B04BD">
        <w:rPr>
          <w:rFonts w:ascii="標楷體" w:eastAsia="標楷體" w:hAnsi="標楷體"/>
          <w:sz w:val="32"/>
          <w:szCs w:val="32"/>
        </w:rPr>
        <w:t>務</w:t>
      </w:r>
      <w:r>
        <w:rPr>
          <w:rFonts w:ascii="標楷體" w:eastAsia="標楷體" w:hAnsi="標楷體" w:hint="eastAsia"/>
          <w:sz w:val="32"/>
          <w:szCs w:val="32"/>
        </w:rPr>
        <w:t>51</w:t>
      </w:r>
      <w:r w:rsidRPr="001B04BD">
        <w:rPr>
          <w:rFonts w:ascii="標楷體" w:eastAsia="標楷體" w:hAnsi="標楷體" w:hint="eastAsia"/>
          <w:sz w:val="32"/>
          <w:szCs w:val="32"/>
        </w:rPr>
        <w:t>億</w:t>
      </w:r>
      <w:r>
        <w:rPr>
          <w:rFonts w:ascii="標楷體" w:eastAsia="標楷體" w:hAnsi="標楷體" w:hint="eastAsia"/>
          <w:sz w:val="32"/>
          <w:szCs w:val="32"/>
        </w:rPr>
        <w:t>4</w:t>
      </w:r>
      <w:r w:rsidRPr="001B04BD">
        <w:rPr>
          <w:rFonts w:ascii="標楷體" w:eastAsia="標楷體" w:hAnsi="標楷體"/>
          <w:sz w:val="32"/>
          <w:szCs w:val="32"/>
        </w:rPr>
        <w:t>,4</w:t>
      </w:r>
      <w:r>
        <w:rPr>
          <w:rFonts w:ascii="標楷體" w:eastAsia="標楷體" w:hAnsi="標楷體" w:hint="eastAsia"/>
          <w:sz w:val="32"/>
          <w:szCs w:val="32"/>
        </w:rPr>
        <w:t>09</w:t>
      </w:r>
      <w:r w:rsidRPr="001B04BD">
        <w:rPr>
          <w:rFonts w:ascii="標楷體" w:eastAsia="標楷體" w:hAnsi="標楷體" w:hint="eastAsia"/>
          <w:sz w:val="32"/>
          <w:szCs w:val="32"/>
        </w:rPr>
        <w:t>萬餘元，收支短絀</w:t>
      </w:r>
      <w:r>
        <w:rPr>
          <w:rFonts w:ascii="標楷體" w:eastAsia="標楷體" w:hAnsi="標楷體" w:hint="eastAsia"/>
          <w:sz w:val="32"/>
          <w:szCs w:val="32"/>
        </w:rPr>
        <w:t>6</w:t>
      </w:r>
      <w:r w:rsidRPr="001B04BD">
        <w:rPr>
          <w:rFonts w:ascii="標楷體" w:eastAsia="標楷體" w:hAnsi="標楷體" w:hint="eastAsia"/>
          <w:sz w:val="32"/>
          <w:szCs w:val="32"/>
        </w:rPr>
        <w:t>億</w:t>
      </w:r>
      <w:r>
        <w:rPr>
          <w:rFonts w:ascii="標楷體" w:eastAsia="標楷體" w:hAnsi="標楷體" w:hint="eastAsia"/>
          <w:sz w:val="32"/>
          <w:szCs w:val="32"/>
        </w:rPr>
        <w:t>6</w:t>
      </w:r>
      <w:r w:rsidRPr="001B04BD">
        <w:rPr>
          <w:rFonts w:ascii="標楷體" w:eastAsia="標楷體" w:hAnsi="標楷體"/>
          <w:sz w:val="32"/>
          <w:szCs w:val="32"/>
        </w:rPr>
        <w:t>,</w:t>
      </w:r>
      <w:r>
        <w:rPr>
          <w:rFonts w:ascii="標楷體" w:eastAsia="標楷體" w:hAnsi="標楷體" w:hint="eastAsia"/>
          <w:sz w:val="32"/>
          <w:szCs w:val="32"/>
        </w:rPr>
        <w:t>160</w:t>
      </w:r>
      <w:r w:rsidRPr="001B04BD">
        <w:rPr>
          <w:rFonts w:ascii="標楷體" w:eastAsia="標楷體" w:hAnsi="標楷體" w:hint="eastAsia"/>
          <w:sz w:val="32"/>
          <w:szCs w:val="32"/>
        </w:rPr>
        <w:t>萬餘元。</w:t>
      </w:r>
    </w:p>
    <w:p w14:paraId="4E64F5C1" w14:textId="77777777" w:rsidR="00545D27" w:rsidRPr="00C17447" w:rsidRDefault="00545D27" w:rsidP="00545D27">
      <w:pPr>
        <w:overflowPunct w:val="0"/>
        <w:spacing w:line="674" w:lineRule="exact"/>
        <w:ind w:firstLineChars="200" w:firstLine="640"/>
        <w:jc w:val="both"/>
        <w:rPr>
          <w:rFonts w:ascii="標楷體" w:eastAsia="標楷體" w:hAnsi="標楷體"/>
          <w:sz w:val="32"/>
          <w:szCs w:val="32"/>
        </w:rPr>
      </w:pPr>
      <w:r>
        <w:rPr>
          <w:rFonts w:ascii="標楷體" w:eastAsia="標楷體" w:hAnsi="標楷體" w:hint="eastAsia"/>
          <w:sz w:val="32"/>
          <w:szCs w:val="32"/>
        </w:rPr>
        <w:lastRenderedPageBreak/>
        <w:t>113年</w:t>
      </w:r>
      <w:r w:rsidRPr="00776F61">
        <w:rPr>
          <w:rFonts w:ascii="標楷體" w:eastAsia="標楷體" w:hAnsi="標楷體" w:hint="eastAsia"/>
          <w:sz w:val="32"/>
          <w:szCs w:val="32"/>
        </w:rPr>
        <w:t>度縣營事業（總決算附屬單位決算營業部分）決算審核結果，審定總收入2億6,</w:t>
      </w:r>
      <w:r>
        <w:rPr>
          <w:rFonts w:ascii="標楷體" w:eastAsia="標楷體" w:hAnsi="標楷體" w:hint="eastAsia"/>
          <w:sz w:val="32"/>
          <w:szCs w:val="32"/>
        </w:rPr>
        <w:t>948</w:t>
      </w:r>
      <w:r w:rsidRPr="00776F61">
        <w:rPr>
          <w:rFonts w:ascii="標楷體" w:eastAsia="標楷體" w:hAnsi="標楷體" w:hint="eastAsia"/>
          <w:sz w:val="32"/>
          <w:szCs w:val="32"/>
        </w:rPr>
        <w:t>萬餘元，總支出2億4</w:t>
      </w:r>
      <w:r w:rsidRPr="00776F61">
        <w:rPr>
          <w:rFonts w:ascii="標楷體" w:eastAsia="標楷體" w:hAnsi="標楷體"/>
          <w:sz w:val="32"/>
          <w:szCs w:val="32"/>
        </w:rPr>
        <w:t>,</w:t>
      </w:r>
      <w:r>
        <w:rPr>
          <w:rFonts w:ascii="標楷體" w:eastAsia="標楷體" w:hAnsi="標楷體" w:hint="eastAsia"/>
          <w:sz w:val="32"/>
          <w:szCs w:val="32"/>
        </w:rPr>
        <w:t>370</w:t>
      </w:r>
      <w:r w:rsidRPr="00776F61">
        <w:rPr>
          <w:rFonts w:ascii="標楷體" w:eastAsia="標楷體" w:hAnsi="標楷體" w:hint="eastAsia"/>
          <w:sz w:val="32"/>
          <w:szCs w:val="32"/>
        </w:rPr>
        <w:t>萬餘元，淨利為</w:t>
      </w:r>
      <w:r>
        <w:rPr>
          <w:rFonts w:ascii="標楷體" w:eastAsia="標楷體" w:hAnsi="標楷體" w:hint="eastAsia"/>
          <w:sz w:val="32"/>
          <w:szCs w:val="32"/>
        </w:rPr>
        <w:t>2</w:t>
      </w:r>
      <w:r w:rsidRPr="00776F61">
        <w:rPr>
          <w:rFonts w:ascii="標楷體" w:eastAsia="標楷體" w:hAnsi="標楷體"/>
          <w:sz w:val="32"/>
          <w:szCs w:val="32"/>
        </w:rPr>
        <w:t>,</w:t>
      </w:r>
      <w:r>
        <w:rPr>
          <w:rFonts w:ascii="標楷體" w:eastAsia="標楷體" w:hAnsi="標楷體" w:hint="eastAsia"/>
          <w:sz w:val="32"/>
          <w:szCs w:val="32"/>
        </w:rPr>
        <w:t>577</w:t>
      </w:r>
      <w:r w:rsidRPr="00776F61">
        <w:rPr>
          <w:rFonts w:ascii="標楷體" w:eastAsia="標楷體" w:hAnsi="標楷體" w:hint="eastAsia"/>
          <w:sz w:val="32"/>
          <w:szCs w:val="32"/>
        </w:rPr>
        <w:t>萬餘元，較預算</w:t>
      </w:r>
      <w:r>
        <w:rPr>
          <w:rFonts w:ascii="標楷體" w:eastAsia="標楷體" w:hAnsi="標楷體" w:hint="eastAsia"/>
          <w:sz w:val="32"/>
          <w:szCs w:val="32"/>
        </w:rPr>
        <w:t>增加544</w:t>
      </w:r>
      <w:r w:rsidRPr="00776F61">
        <w:rPr>
          <w:rFonts w:ascii="標楷體" w:eastAsia="標楷體" w:hAnsi="標楷體" w:hint="eastAsia"/>
          <w:sz w:val="32"/>
          <w:szCs w:val="32"/>
        </w:rPr>
        <w:t>萬餘元，約為</w:t>
      </w:r>
      <w:r>
        <w:rPr>
          <w:rFonts w:ascii="標楷體" w:eastAsia="標楷體" w:hAnsi="標楷體" w:hint="eastAsia"/>
          <w:sz w:val="32"/>
          <w:szCs w:val="32"/>
        </w:rPr>
        <w:t>26</w:t>
      </w:r>
      <w:r w:rsidRPr="00776F61">
        <w:rPr>
          <w:rFonts w:ascii="標楷體" w:eastAsia="標楷體" w:hAnsi="標楷體" w:hint="eastAsia"/>
          <w:sz w:val="32"/>
          <w:szCs w:val="32"/>
        </w:rPr>
        <w:t>.</w:t>
      </w:r>
      <w:r>
        <w:rPr>
          <w:rFonts w:ascii="標楷體" w:eastAsia="標楷體" w:hAnsi="標楷體" w:hint="eastAsia"/>
          <w:sz w:val="32"/>
          <w:szCs w:val="32"/>
        </w:rPr>
        <w:t>77</w:t>
      </w:r>
      <w:r w:rsidRPr="00776F61">
        <w:rPr>
          <w:rFonts w:ascii="標楷體" w:eastAsia="標楷體" w:hAnsi="標楷體" w:hint="eastAsia"/>
          <w:sz w:val="32"/>
          <w:szCs w:val="32"/>
        </w:rPr>
        <w:t>％。審定繳庫股息</w:t>
      </w:r>
      <w:r w:rsidRPr="00C17447">
        <w:rPr>
          <w:rFonts w:ascii="標楷體" w:eastAsia="標楷體" w:hAnsi="標楷體" w:hint="eastAsia"/>
          <w:sz w:val="32"/>
          <w:szCs w:val="32"/>
        </w:rPr>
        <w:t>紅利</w:t>
      </w:r>
      <w:r>
        <w:rPr>
          <w:rFonts w:ascii="標楷體" w:eastAsia="標楷體" w:hAnsi="標楷體" w:hint="eastAsia"/>
          <w:sz w:val="32"/>
          <w:szCs w:val="32"/>
        </w:rPr>
        <w:t>1</w:t>
      </w:r>
      <w:r>
        <w:rPr>
          <w:rFonts w:ascii="標楷體" w:eastAsia="標楷體" w:hAnsi="標楷體"/>
          <w:sz w:val="32"/>
          <w:szCs w:val="32"/>
        </w:rPr>
        <w:t>,400</w:t>
      </w:r>
      <w:r w:rsidRPr="00C17447">
        <w:rPr>
          <w:rFonts w:ascii="標楷體" w:eastAsia="標楷體" w:hAnsi="標楷體" w:hint="eastAsia"/>
          <w:sz w:val="32"/>
          <w:szCs w:val="32"/>
        </w:rPr>
        <w:t>萬元，較預算增加</w:t>
      </w:r>
      <w:r>
        <w:rPr>
          <w:rFonts w:ascii="標楷體" w:eastAsia="標楷體" w:hAnsi="標楷體"/>
          <w:sz w:val="32"/>
          <w:szCs w:val="32"/>
        </w:rPr>
        <w:t>560</w:t>
      </w:r>
      <w:r w:rsidRPr="00C17447">
        <w:rPr>
          <w:rFonts w:ascii="標楷體" w:eastAsia="標楷體" w:hAnsi="標楷體" w:hint="eastAsia"/>
          <w:sz w:val="32"/>
          <w:szCs w:val="32"/>
        </w:rPr>
        <w:t>萬元，約為</w:t>
      </w:r>
      <w:r>
        <w:rPr>
          <w:rFonts w:ascii="標楷體" w:eastAsia="標楷體" w:hAnsi="標楷體"/>
          <w:sz w:val="32"/>
          <w:szCs w:val="32"/>
        </w:rPr>
        <w:t>66</w:t>
      </w:r>
      <w:r>
        <w:rPr>
          <w:rFonts w:ascii="標楷體" w:eastAsia="標楷體" w:hAnsi="標楷體" w:hint="eastAsia"/>
          <w:sz w:val="32"/>
          <w:szCs w:val="32"/>
        </w:rPr>
        <w:t>.</w:t>
      </w:r>
      <w:r>
        <w:rPr>
          <w:rFonts w:ascii="標楷體" w:eastAsia="標楷體" w:hAnsi="標楷體"/>
          <w:sz w:val="32"/>
          <w:szCs w:val="32"/>
        </w:rPr>
        <w:t>67</w:t>
      </w:r>
      <w:r w:rsidRPr="00C17447">
        <w:rPr>
          <w:rFonts w:ascii="標楷體" w:eastAsia="標楷體" w:hAnsi="標楷體" w:hint="eastAsia"/>
          <w:sz w:val="32"/>
          <w:szCs w:val="32"/>
        </w:rPr>
        <w:t>％。</w:t>
      </w:r>
    </w:p>
    <w:p w14:paraId="1234D3D8" w14:textId="77777777" w:rsidR="00545D27" w:rsidRPr="0066537D" w:rsidRDefault="00545D27" w:rsidP="00545D27">
      <w:pPr>
        <w:overflowPunct w:val="0"/>
        <w:spacing w:line="674" w:lineRule="exact"/>
        <w:ind w:firstLineChars="200" w:firstLine="640"/>
        <w:jc w:val="both"/>
        <w:rPr>
          <w:rFonts w:ascii="標楷體" w:eastAsia="標楷體" w:hAnsi="標楷體"/>
          <w:color w:val="FF0000"/>
          <w:sz w:val="32"/>
          <w:szCs w:val="32"/>
        </w:rPr>
      </w:pPr>
      <w:r w:rsidRPr="00F14B7A">
        <w:rPr>
          <w:rFonts w:ascii="標楷體" w:eastAsia="標楷體" w:hAnsi="標楷體" w:hint="eastAsia"/>
          <w:color w:val="000000" w:themeColor="text1"/>
          <w:sz w:val="32"/>
          <w:szCs w:val="32"/>
        </w:rPr>
        <w:t>113年度非營業特種基金（總決算附屬單位決算非營業部分）決算審核結果，</w:t>
      </w:r>
      <w:r w:rsidRPr="00F14B7A">
        <w:rPr>
          <w:rFonts w:ascii="標楷體" w:eastAsia="標楷體" w:hAnsi="標楷體"/>
          <w:color w:val="000000" w:themeColor="text1"/>
          <w:sz w:val="32"/>
          <w:szCs w:val="32"/>
        </w:rPr>
        <w:t>審定總收入</w:t>
      </w:r>
      <w:r w:rsidRPr="00F14B7A">
        <w:rPr>
          <w:rFonts w:ascii="標楷體" w:eastAsia="標楷體" w:hAnsi="標楷體" w:hint="eastAsia"/>
          <w:color w:val="000000" w:themeColor="text1"/>
          <w:sz w:val="32"/>
          <w:szCs w:val="32"/>
        </w:rPr>
        <w:t>（</w:t>
      </w:r>
      <w:r w:rsidRPr="00F14B7A">
        <w:rPr>
          <w:rFonts w:ascii="標楷體" w:eastAsia="標楷體" w:hAnsi="標楷體"/>
          <w:color w:val="000000" w:themeColor="text1"/>
          <w:sz w:val="32"/>
          <w:szCs w:val="32"/>
        </w:rPr>
        <w:t>含基金來源</w:t>
      </w:r>
      <w:r w:rsidRPr="00F14B7A">
        <w:rPr>
          <w:rFonts w:ascii="標楷體" w:eastAsia="標楷體" w:hAnsi="標楷體" w:hint="eastAsia"/>
          <w:color w:val="000000" w:themeColor="text1"/>
          <w:sz w:val="32"/>
          <w:szCs w:val="32"/>
        </w:rPr>
        <w:t>）</w:t>
      </w:r>
      <w:r w:rsidRPr="00F14B7A">
        <w:rPr>
          <w:rFonts w:ascii="標楷體" w:eastAsia="標楷體" w:hAnsi="標楷體"/>
          <w:color w:val="000000" w:themeColor="text1"/>
          <w:sz w:val="32"/>
          <w:szCs w:val="32"/>
        </w:rPr>
        <w:t>206</w:t>
      </w:r>
      <w:r w:rsidRPr="00F14B7A">
        <w:rPr>
          <w:rFonts w:ascii="標楷體" w:eastAsia="標楷體" w:hAnsi="標楷體" w:hint="eastAsia"/>
          <w:color w:val="000000" w:themeColor="text1"/>
          <w:sz w:val="32"/>
          <w:szCs w:val="32"/>
        </w:rPr>
        <w:t>億8</w:t>
      </w:r>
      <w:r w:rsidRPr="00F14B7A">
        <w:rPr>
          <w:rFonts w:ascii="標楷體" w:eastAsia="標楷體" w:hAnsi="標楷體"/>
          <w:color w:val="000000" w:themeColor="text1"/>
          <w:sz w:val="32"/>
          <w:szCs w:val="32"/>
        </w:rPr>
        <w:t>71萬餘元，</w:t>
      </w:r>
      <w:r w:rsidRPr="00F14B7A">
        <w:rPr>
          <w:rFonts w:ascii="標楷體" w:eastAsia="標楷體" w:hAnsi="標楷體" w:hint="eastAsia"/>
          <w:color w:val="000000" w:themeColor="text1"/>
          <w:sz w:val="32"/>
          <w:szCs w:val="32"/>
        </w:rPr>
        <w:t>總支出（含基金用途）1</w:t>
      </w:r>
      <w:r w:rsidRPr="00F14B7A">
        <w:rPr>
          <w:rFonts w:ascii="標楷體" w:eastAsia="標楷體" w:hAnsi="標楷體"/>
          <w:color w:val="000000" w:themeColor="text1"/>
          <w:sz w:val="32"/>
          <w:szCs w:val="32"/>
        </w:rPr>
        <w:t>77億</w:t>
      </w:r>
      <w:r w:rsidRPr="00F14B7A">
        <w:rPr>
          <w:rFonts w:ascii="標楷體" w:eastAsia="標楷體" w:hAnsi="標楷體" w:hint="eastAsia"/>
          <w:color w:val="000000" w:themeColor="text1"/>
          <w:sz w:val="32"/>
          <w:szCs w:val="32"/>
        </w:rPr>
        <w:t>1</w:t>
      </w:r>
      <w:r w:rsidRPr="00F14B7A">
        <w:rPr>
          <w:rFonts w:ascii="標楷體" w:eastAsia="標楷體" w:hAnsi="標楷體"/>
          <w:color w:val="000000" w:themeColor="text1"/>
          <w:sz w:val="32"/>
          <w:szCs w:val="32"/>
        </w:rPr>
        <w:t>,396萬餘元，</w:t>
      </w:r>
      <w:r w:rsidRPr="00F14B7A">
        <w:rPr>
          <w:rFonts w:ascii="標楷體" w:eastAsia="標楷體" w:hAnsi="標楷體" w:hint="eastAsia"/>
          <w:color w:val="000000" w:themeColor="text1"/>
          <w:sz w:val="32"/>
          <w:szCs w:val="32"/>
        </w:rPr>
        <w:t>賸餘</w:t>
      </w:r>
      <w:r w:rsidRPr="00F14B7A">
        <w:rPr>
          <w:rFonts w:ascii="標楷體" w:eastAsia="標楷體" w:hAnsi="標楷體"/>
          <w:color w:val="000000" w:themeColor="text1"/>
          <w:sz w:val="32"/>
          <w:szCs w:val="32"/>
        </w:rPr>
        <w:t>28</w:t>
      </w:r>
      <w:r w:rsidRPr="00F14B7A">
        <w:rPr>
          <w:rFonts w:ascii="標楷體" w:eastAsia="標楷體" w:hAnsi="標楷體" w:hint="eastAsia"/>
          <w:color w:val="000000" w:themeColor="text1"/>
          <w:sz w:val="32"/>
          <w:szCs w:val="32"/>
        </w:rPr>
        <w:t>億9</w:t>
      </w:r>
      <w:r w:rsidRPr="00F14B7A">
        <w:rPr>
          <w:rFonts w:ascii="標楷體" w:eastAsia="標楷體" w:hAnsi="標楷體"/>
          <w:color w:val="000000" w:themeColor="text1"/>
          <w:sz w:val="32"/>
          <w:szCs w:val="32"/>
        </w:rPr>
        <w:t>,474萬餘元，</w:t>
      </w:r>
      <w:r w:rsidRPr="00F14B7A">
        <w:rPr>
          <w:rFonts w:ascii="標楷體" w:eastAsia="標楷體" w:hAnsi="標楷體" w:hint="eastAsia"/>
          <w:color w:val="000000" w:themeColor="text1"/>
          <w:sz w:val="32"/>
          <w:szCs w:val="32"/>
        </w:rPr>
        <w:t>與</w:t>
      </w:r>
      <w:r w:rsidRPr="00F14B7A">
        <w:rPr>
          <w:rFonts w:ascii="標楷體" w:eastAsia="標楷體" w:hAnsi="標楷體"/>
          <w:color w:val="000000" w:themeColor="text1"/>
          <w:sz w:val="32"/>
          <w:szCs w:val="32"/>
        </w:rPr>
        <w:t>預算</w:t>
      </w:r>
      <w:r w:rsidRPr="00F14B7A">
        <w:rPr>
          <w:rFonts w:ascii="標楷體" w:eastAsia="標楷體" w:hAnsi="標楷體" w:hint="eastAsia"/>
          <w:color w:val="000000" w:themeColor="text1"/>
          <w:sz w:val="32"/>
          <w:szCs w:val="32"/>
        </w:rPr>
        <w:t>相距</w:t>
      </w:r>
      <w:r w:rsidRPr="00F14B7A">
        <w:rPr>
          <w:rFonts w:ascii="標楷體" w:eastAsia="標楷體" w:hAnsi="標楷體"/>
          <w:color w:val="000000" w:themeColor="text1"/>
          <w:sz w:val="32"/>
          <w:szCs w:val="32"/>
        </w:rPr>
        <w:t>34</w:t>
      </w:r>
      <w:r w:rsidRPr="00F14B7A">
        <w:rPr>
          <w:rFonts w:ascii="標楷體" w:eastAsia="標楷體" w:hAnsi="標楷體" w:hint="eastAsia"/>
          <w:color w:val="000000" w:themeColor="text1"/>
          <w:sz w:val="32"/>
          <w:szCs w:val="32"/>
        </w:rPr>
        <w:t>億2,</w:t>
      </w:r>
      <w:r w:rsidRPr="00F14B7A">
        <w:rPr>
          <w:rFonts w:ascii="標楷體" w:eastAsia="標楷體" w:hAnsi="標楷體"/>
          <w:color w:val="000000" w:themeColor="text1"/>
          <w:sz w:val="32"/>
          <w:szCs w:val="32"/>
        </w:rPr>
        <w:t>588萬餘元。</w:t>
      </w:r>
    </w:p>
    <w:p w14:paraId="0FAFBA12" w14:textId="77777777" w:rsidR="00545D27" w:rsidRPr="001600D5" w:rsidRDefault="00545D27" w:rsidP="00545D27">
      <w:pPr>
        <w:overflowPunct w:val="0"/>
        <w:spacing w:line="674" w:lineRule="exact"/>
        <w:ind w:firstLineChars="200" w:firstLine="640"/>
        <w:jc w:val="both"/>
        <w:rPr>
          <w:rFonts w:ascii="標楷體" w:eastAsia="標楷體" w:hAnsi="標楷體"/>
          <w:sz w:val="32"/>
          <w:szCs w:val="32"/>
        </w:rPr>
      </w:pPr>
      <w:r w:rsidRPr="001600D5">
        <w:rPr>
          <w:rFonts w:ascii="標楷體" w:eastAsia="標楷體" w:hAnsi="標楷體" w:hint="eastAsia"/>
          <w:color w:val="000000" w:themeColor="text1"/>
          <w:sz w:val="32"/>
          <w:szCs w:val="32"/>
        </w:rPr>
        <w:t>113年度雲林縣政府除賡續推行開源節流措施外，並透過加強債務管理，靈活運用縣庫資金及加強財務調度等作為，積極管制債務，揆諸整體收支，113年度歲入、歲出預算之執行，尚能與施政計畫相配合，總決算經常收支賸餘經移充資本收支差短後，賸餘9億770萬餘元。截至113年度止，雲林縣公共債務未償債</w:t>
      </w:r>
      <w:r w:rsidRPr="001600D5">
        <w:rPr>
          <w:rFonts w:ascii="標楷體" w:eastAsia="標楷體" w:hAnsi="標楷體"/>
          <w:color w:val="000000" w:themeColor="text1"/>
          <w:sz w:val="32"/>
          <w:szCs w:val="32"/>
        </w:rPr>
        <w:t>餘額</w:t>
      </w:r>
      <w:r w:rsidRPr="001600D5">
        <w:rPr>
          <w:rFonts w:ascii="標楷體" w:eastAsia="標楷體" w:hAnsi="標楷體" w:hint="eastAsia"/>
          <w:color w:val="000000" w:themeColor="text1"/>
          <w:sz w:val="32"/>
          <w:szCs w:val="32"/>
        </w:rPr>
        <w:t>決</w:t>
      </w:r>
      <w:r w:rsidRPr="001600D5">
        <w:rPr>
          <w:rFonts w:ascii="標楷體" w:eastAsia="標楷體" w:hAnsi="標楷體"/>
          <w:color w:val="000000" w:themeColor="text1"/>
          <w:sz w:val="32"/>
          <w:szCs w:val="32"/>
        </w:rPr>
        <w:t>算審定數</w:t>
      </w:r>
      <w:r w:rsidRPr="001600D5">
        <w:rPr>
          <w:rFonts w:ascii="標楷體" w:eastAsia="標楷體" w:hAnsi="標楷體" w:hint="eastAsia"/>
          <w:color w:val="000000" w:themeColor="text1"/>
          <w:sz w:val="32"/>
          <w:szCs w:val="32"/>
        </w:rPr>
        <w:t>138</w:t>
      </w:r>
      <w:r w:rsidRPr="001600D5">
        <w:rPr>
          <w:rFonts w:ascii="標楷體" w:eastAsia="標楷體" w:hAnsi="標楷體"/>
          <w:color w:val="000000" w:themeColor="text1"/>
          <w:sz w:val="32"/>
          <w:szCs w:val="32"/>
        </w:rPr>
        <w:t>億</w:t>
      </w:r>
      <w:r w:rsidRPr="001600D5">
        <w:rPr>
          <w:rFonts w:ascii="標楷體" w:eastAsia="標楷體" w:hAnsi="標楷體" w:hint="eastAsia"/>
          <w:color w:val="000000" w:themeColor="text1"/>
          <w:sz w:val="32"/>
          <w:szCs w:val="32"/>
        </w:rPr>
        <w:t>547</w:t>
      </w:r>
      <w:r w:rsidRPr="001600D5">
        <w:rPr>
          <w:rFonts w:ascii="標楷體" w:eastAsia="標楷體" w:hAnsi="標楷體"/>
          <w:color w:val="000000" w:themeColor="text1"/>
          <w:sz w:val="32"/>
          <w:szCs w:val="32"/>
        </w:rPr>
        <w:t>萬</w:t>
      </w:r>
      <w:r w:rsidRPr="001600D5">
        <w:rPr>
          <w:rFonts w:ascii="標楷體" w:eastAsia="標楷體" w:hAnsi="標楷體" w:hint="eastAsia"/>
          <w:color w:val="000000" w:themeColor="text1"/>
          <w:sz w:val="32"/>
          <w:szCs w:val="32"/>
        </w:rPr>
        <w:t>餘</w:t>
      </w:r>
      <w:r w:rsidRPr="001600D5">
        <w:rPr>
          <w:rFonts w:ascii="標楷體" w:eastAsia="標楷體" w:hAnsi="標楷體"/>
          <w:color w:val="000000" w:themeColor="text1"/>
          <w:sz w:val="32"/>
          <w:szCs w:val="32"/>
        </w:rPr>
        <w:t>元</w:t>
      </w:r>
      <w:r w:rsidRPr="001600D5">
        <w:rPr>
          <w:rFonts w:ascii="標楷體" w:eastAsia="標楷體" w:hAnsi="標楷體" w:hint="eastAsia"/>
          <w:color w:val="000000" w:themeColor="text1"/>
          <w:sz w:val="32"/>
          <w:szCs w:val="32"/>
        </w:rPr>
        <w:t>，全數為1年以上之長期借款，較112年度減少20億1</w:t>
      </w:r>
      <w:r w:rsidRPr="001600D5">
        <w:rPr>
          <w:rFonts w:ascii="標楷體" w:eastAsia="標楷體" w:hAnsi="標楷體"/>
          <w:color w:val="000000" w:themeColor="text1"/>
          <w:sz w:val="32"/>
          <w:szCs w:val="32"/>
        </w:rPr>
        <w:t>,</w:t>
      </w:r>
      <w:r w:rsidRPr="001600D5">
        <w:rPr>
          <w:rFonts w:ascii="標楷體" w:eastAsia="標楷體" w:hAnsi="標楷體" w:hint="eastAsia"/>
          <w:color w:val="000000" w:themeColor="text1"/>
          <w:sz w:val="32"/>
          <w:szCs w:val="32"/>
        </w:rPr>
        <w:t>057萬餘元</w:t>
      </w:r>
      <w:r>
        <w:rPr>
          <w:rFonts w:ascii="標楷體" w:eastAsia="標楷體" w:hAnsi="標楷體" w:hint="eastAsia"/>
          <w:color w:val="000000" w:themeColor="text1"/>
          <w:sz w:val="32"/>
          <w:szCs w:val="32"/>
        </w:rPr>
        <w:t>。</w:t>
      </w:r>
      <w:r w:rsidRPr="001600D5">
        <w:rPr>
          <w:rFonts w:ascii="標楷體" w:eastAsia="標楷體" w:hAnsi="標楷體" w:hint="eastAsia"/>
          <w:color w:val="000000" w:themeColor="text1"/>
          <w:sz w:val="32"/>
          <w:szCs w:val="32"/>
        </w:rPr>
        <w:t>近5（109至113）年度未償債餘額</w:t>
      </w:r>
      <w:r w:rsidRPr="00F14B7A">
        <w:rPr>
          <w:rFonts w:ascii="標楷體" w:eastAsia="標楷體" w:hAnsi="標楷體" w:hint="eastAsia"/>
          <w:color w:val="000000" w:themeColor="text1"/>
          <w:sz w:val="32"/>
          <w:szCs w:val="32"/>
        </w:rPr>
        <w:t>（</w:t>
      </w:r>
      <w:r w:rsidRPr="001600D5">
        <w:rPr>
          <w:rFonts w:ascii="標楷體" w:eastAsia="標楷體" w:hAnsi="標楷體" w:hint="eastAsia"/>
          <w:color w:val="000000" w:themeColor="text1"/>
          <w:sz w:val="32"/>
          <w:szCs w:val="32"/>
        </w:rPr>
        <w:t>含未滿1年之公共債務</w:t>
      </w:r>
      <w:r w:rsidRPr="00F14B7A">
        <w:rPr>
          <w:rFonts w:ascii="標楷體" w:eastAsia="標楷體" w:hAnsi="標楷體" w:hint="eastAsia"/>
          <w:color w:val="000000" w:themeColor="text1"/>
          <w:sz w:val="32"/>
          <w:szCs w:val="32"/>
        </w:rPr>
        <w:t>）</w:t>
      </w:r>
      <w:r w:rsidRPr="001600D5">
        <w:rPr>
          <w:rFonts w:ascii="標楷體" w:eastAsia="標楷體" w:hAnsi="標楷體" w:hint="eastAsia"/>
          <w:color w:val="000000" w:themeColor="text1"/>
          <w:sz w:val="32"/>
          <w:szCs w:val="32"/>
        </w:rPr>
        <w:t>由109年度之</w:t>
      </w:r>
      <w:r w:rsidRPr="00344033">
        <w:rPr>
          <w:rFonts w:ascii="標楷體" w:eastAsia="標楷體" w:hAnsi="標楷體" w:hint="eastAsia"/>
          <w:color w:val="000000" w:themeColor="text1"/>
          <w:sz w:val="32"/>
          <w:szCs w:val="32"/>
        </w:rPr>
        <w:t>207億9,276萬</w:t>
      </w:r>
      <w:r w:rsidRPr="00453F03">
        <w:rPr>
          <w:rFonts w:ascii="標楷體" w:eastAsia="標楷體" w:hAnsi="標楷體" w:hint="eastAsia"/>
          <w:color w:val="000000" w:themeColor="text1"/>
          <w:sz w:val="32"/>
          <w:szCs w:val="32"/>
        </w:rPr>
        <w:t>餘元</w:t>
      </w:r>
      <w:r w:rsidRPr="001600D5">
        <w:rPr>
          <w:rFonts w:ascii="標楷體" w:eastAsia="標楷體" w:hAnsi="標楷體" w:hint="eastAsia"/>
          <w:color w:val="000000" w:themeColor="text1"/>
          <w:sz w:val="32"/>
          <w:szCs w:val="32"/>
        </w:rPr>
        <w:t>，降至113年度之138億547萬餘元，減少69億8,729萬餘元，減幅33.60％，</w:t>
      </w:r>
      <w:r w:rsidRPr="006806F8">
        <w:rPr>
          <w:rFonts w:ascii="標楷體" w:eastAsia="標楷體" w:hAnsi="標楷體" w:hint="eastAsia"/>
          <w:sz w:val="32"/>
          <w:szCs w:val="32"/>
        </w:rPr>
        <w:t>債務管理</w:t>
      </w:r>
      <w:r>
        <w:rPr>
          <w:rFonts w:ascii="標楷體" w:eastAsia="標楷體" w:hAnsi="標楷體" w:hint="eastAsia"/>
          <w:sz w:val="32"/>
          <w:szCs w:val="32"/>
        </w:rPr>
        <w:t>持續改善中，</w:t>
      </w:r>
      <w:r w:rsidRPr="006806F8">
        <w:rPr>
          <w:rFonts w:ascii="標楷體" w:eastAsia="標楷體" w:hAnsi="標楷體" w:hint="eastAsia"/>
          <w:sz w:val="32"/>
          <w:szCs w:val="32"/>
        </w:rPr>
        <w:t>於財政部辦理地方政府財政業務輔導方案考評獲評甲等</w:t>
      </w:r>
      <w:r w:rsidRPr="006F106C">
        <w:rPr>
          <w:rFonts w:ascii="標楷體" w:eastAsia="標楷體" w:hAnsi="標楷體" w:hint="eastAsia"/>
          <w:sz w:val="32"/>
          <w:szCs w:val="32"/>
        </w:rPr>
        <w:t>。</w:t>
      </w:r>
      <w:r w:rsidRPr="00A32236">
        <w:rPr>
          <w:rFonts w:ascii="標楷體" w:eastAsia="標楷體" w:hAnsi="標楷體" w:hint="eastAsia"/>
          <w:sz w:val="32"/>
          <w:szCs w:val="32"/>
        </w:rPr>
        <w:t>惟債務</w:t>
      </w:r>
      <w:r>
        <w:rPr>
          <w:rFonts w:ascii="標楷體" w:eastAsia="標楷體" w:hAnsi="標楷體" w:hint="eastAsia"/>
          <w:sz w:val="32"/>
          <w:szCs w:val="32"/>
        </w:rPr>
        <w:t>金</w:t>
      </w:r>
      <w:r w:rsidRPr="00A32236">
        <w:rPr>
          <w:rFonts w:ascii="標楷體" w:eastAsia="標楷體" w:hAnsi="標楷體" w:hint="eastAsia"/>
          <w:sz w:val="32"/>
          <w:szCs w:val="32"/>
        </w:rPr>
        <w:t>額仍</w:t>
      </w:r>
      <w:r>
        <w:rPr>
          <w:rFonts w:ascii="標楷體" w:eastAsia="標楷體" w:hAnsi="標楷體" w:hint="eastAsia"/>
          <w:sz w:val="32"/>
          <w:szCs w:val="32"/>
        </w:rPr>
        <w:t>屬龐</w:t>
      </w:r>
      <w:r w:rsidRPr="00A32236">
        <w:rPr>
          <w:rFonts w:ascii="標楷體" w:eastAsia="標楷體" w:hAnsi="標楷體" w:hint="eastAsia"/>
          <w:sz w:val="32"/>
          <w:szCs w:val="32"/>
        </w:rPr>
        <w:t>鉅</w:t>
      </w:r>
      <w:r w:rsidRPr="001600D5">
        <w:rPr>
          <w:rFonts w:ascii="標楷體" w:eastAsia="標楷體" w:hAnsi="標楷體" w:hint="eastAsia"/>
          <w:sz w:val="32"/>
          <w:szCs w:val="32"/>
        </w:rPr>
        <w:t>，</w:t>
      </w:r>
      <w:r>
        <w:rPr>
          <w:rFonts w:ascii="標楷體" w:eastAsia="標楷體" w:hAnsi="標楷體" w:hint="eastAsia"/>
          <w:sz w:val="32"/>
          <w:szCs w:val="32"/>
        </w:rPr>
        <w:t>且在</w:t>
      </w:r>
      <w:r w:rsidRPr="001600D5">
        <w:rPr>
          <w:rFonts w:ascii="標楷體" w:eastAsia="標楷體" w:hAnsi="標楷體" w:hint="eastAsia"/>
          <w:sz w:val="32"/>
          <w:szCs w:val="32"/>
        </w:rPr>
        <w:t>社會福利支出、人事費用負擔、公有房地管理及污水下水道使用費經徵等施政</w:t>
      </w:r>
      <w:r>
        <w:rPr>
          <w:rFonts w:ascii="標楷體" w:eastAsia="標楷體" w:hAnsi="標楷體" w:hint="eastAsia"/>
          <w:sz w:val="32"/>
          <w:szCs w:val="32"/>
        </w:rPr>
        <w:t>面向</w:t>
      </w:r>
      <w:r w:rsidRPr="001600D5">
        <w:rPr>
          <w:rFonts w:ascii="標楷體" w:eastAsia="標楷體" w:hAnsi="標楷體" w:hint="eastAsia"/>
          <w:sz w:val="32"/>
          <w:szCs w:val="32"/>
        </w:rPr>
        <w:t>尚有改善空間，允待妥慎控管各項支出</w:t>
      </w:r>
      <w:r w:rsidRPr="001600D5">
        <w:rPr>
          <w:rFonts w:ascii="標楷體" w:eastAsia="標楷體" w:hAnsi="標楷體" w:hint="eastAsia"/>
          <w:sz w:val="32"/>
          <w:szCs w:val="32"/>
        </w:rPr>
        <w:lastRenderedPageBreak/>
        <w:t>並積極拓展財源，提升財政自主能力，</w:t>
      </w:r>
      <w:r w:rsidRPr="001600D5">
        <w:rPr>
          <w:rFonts w:ascii="標楷體" w:eastAsia="標楷體" w:hAnsi="標楷體"/>
          <w:sz w:val="32"/>
          <w:szCs w:val="32"/>
        </w:rPr>
        <w:t>俾利財政長期穩健與縣政建設永續發展。</w:t>
      </w:r>
    </w:p>
    <w:p w14:paraId="63820BA5" w14:textId="23137B93" w:rsidR="00545D27" w:rsidRPr="005742CA" w:rsidRDefault="00545D27" w:rsidP="00545D27">
      <w:pPr>
        <w:overflowPunct w:val="0"/>
        <w:spacing w:line="674" w:lineRule="exact"/>
        <w:ind w:firstLineChars="200" w:firstLine="640"/>
        <w:jc w:val="both"/>
        <w:rPr>
          <w:rFonts w:ascii="標楷體" w:eastAsia="標楷體" w:hAnsi="標楷體"/>
          <w:sz w:val="32"/>
          <w:szCs w:val="32"/>
        </w:rPr>
      </w:pPr>
      <w:r w:rsidRPr="002F4D95">
        <w:rPr>
          <w:rFonts w:ascii="標楷體" w:eastAsia="標楷體" w:hAnsi="標楷體" w:hint="eastAsia"/>
          <w:sz w:val="32"/>
          <w:szCs w:val="32"/>
        </w:rPr>
        <w:t>113年度雲林縣政府施政，賡續以「雲林上場 加速前進」</w:t>
      </w:r>
      <w:r>
        <w:rPr>
          <w:rFonts w:ascii="標楷體" w:eastAsia="標楷體" w:hAnsi="標楷體" w:hint="eastAsia"/>
          <w:sz w:val="32"/>
          <w:szCs w:val="32"/>
        </w:rPr>
        <w:t>之永續發展</w:t>
      </w:r>
      <w:r w:rsidRPr="002F4D95">
        <w:rPr>
          <w:rFonts w:ascii="標楷體" w:eastAsia="標楷體" w:hAnsi="標楷體" w:hint="eastAsia"/>
          <w:sz w:val="32"/>
          <w:szCs w:val="32"/>
        </w:rPr>
        <w:t>願景，擘劃「智慧經濟」、「低碳永續」、「安全健康」及「共融發展」等 4 大施政主軸，訂定數位零距離、永續農業、產業永續及智慧轉型、雙語教育接軌國際、偏鄉無礙、綠能不缺電、雲林有心‧食在安心、建構堅韌的社會安全網、活躍人生新樂齡、構築完善的婦幼福利、讓青年帶領雲林等30項</w:t>
      </w:r>
      <w:r>
        <w:rPr>
          <w:rFonts w:ascii="標楷體" w:eastAsia="標楷體" w:hAnsi="標楷體" w:hint="eastAsia"/>
          <w:sz w:val="32"/>
          <w:szCs w:val="32"/>
        </w:rPr>
        <w:t>策略目標</w:t>
      </w:r>
      <w:r w:rsidRPr="002F4D95">
        <w:rPr>
          <w:rFonts w:ascii="標楷體" w:eastAsia="標楷體" w:hAnsi="標楷體" w:hint="eastAsia"/>
          <w:sz w:val="32"/>
          <w:szCs w:val="32"/>
        </w:rPr>
        <w:t>。各項政事推動執行結果，整體而言，尚能符合既定施政目標，並獲致具體成果，包括：推動「用『心』服務，突破既有框架</w:t>
      </w:r>
      <w:r>
        <w:rPr>
          <w:rFonts w:ascii="標楷體" w:eastAsia="標楷體" w:hAnsi="標楷體" w:hint="eastAsia"/>
          <w:sz w:val="32"/>
          <w:szCs w:val="32"/>
        </w:rPr>
        <w:t>－</w:t>
      </w:r>
      <w:r w:rsidRPr="002F4D95">
        <w:rPr>
          <w:rFonts w:ascii="標楷體" w:eastAsia="標楷體" w:hAnsi="標楷體" w:hint="eastAsia"/>
          <w:sz w:val="32"/>
          <w:szCs w:val="32"/>
        </w:rPr>
        <w:t>無人機及E化運用」</w:t>
      </w:r>
      <w:bookmarkStart w:id="0" w:name="_Hlk201220724"/>
      <w:r w:rsidRPr="002F4D95">
        <w:rPr>
          <w:rFonts w:ascii="標楷體" w:eastAsia="標楷體" w:hAnsi="標楷體" w:hint="eastAsia"/>
          <w:sz w:val="32"/>
          <w:szCs w:val="32"/>
        </w:rPr>
        <w:t>計畫，</w:t>
      </w:r>
      <w:bookmarkEnd w:id="0"/>
      <w:r w:rsidRPr="002F4D95">
        <w:rPr>
          <w:rFonts w:ascii="標楷體" w:eastAsia="標楷體" w:hAnsi="標楷體" w:hint="eastAsia"/>
          <w:sz w:val="32"/>
          <w:szCs w:val="32"/>
        </w:rPr>
        <w:t>獲行政院頒發第</w:t>
      </w:r>
      <w:r>
        <w:rPr>
          <w:rFonts w:ascii="標楷體" w:eastAsia="標楷體" w:hAnsi="標楷體" w:hint="eastAsia"/>
          <w:sz w:val="32"/>
          <w:szCs w:val="32"/>
        </w:rPr>
        <w:t>7</w:t>
      </w:r>
      <w:r w:rsidRPr="002F4D95">
        <w:rPr>
          <w:rFonts w:ascii="標楷體" w:eastAsia="標楷體" w:hAnsi="標楷體" w:hint="eastAsia"/>
          <w:sz w:val="32"/>
          <w:szCs w:val="32"/>
        </w:rPr>
        <w:t>屆政府服務獎；</w:t>
      </w:r>
      <w:r w:rsidRPr="00D61B2C">
        <w:rPr>
          <w:rFonts w:ascii="標楷體" w:eastAsia="標楷體" w:hAnsi="標楷體" w:hint="eastAsia"/>
          <w:sz w:val="32"/>
          <w:szCs w:val="32"/>
        </w:rPr>
        <w:t>推動</w:t>
      </w:r>
      <w:bookmarkStart w:id="1" w:name="_Hlk201220753"/>
      <w:r w:rsidRPr="00D61B2C">
        <w:rPr>
          <w:rFonts w:ascii="標楷體" w:eastAsia="標楷體" w:hAnsi="標楷體" w:hint="eastAsia"/>
          <w:sz w:val="32"/>
          <w:szCs w:val="32"/>
        </w:rPr>
        <w:t>「轉廢為能</w:t>
      </w:r>
      <w:r>
        <w:rPr>
          <w:rFonts w:ascii="標楷體" w:eastAsia="標楷體" w:hAnsi="標楷體" w:hint="eastAsia"/>
          <w:sz w:val="32"/>
          <w:szCs w:val="32"/>
        </w:rPr>
        <w:t>，</w:t>
      </w:r>
      <w:r w:rsidRPr="00D61B2C">
        <w:rPr>
          <w:rFonts w:ascii="標楷體" w:eastAsia="標楷體" w:hAnsi="標楷體" w:hint="eastAsia"/>
          <w:sz w:val="32"/>
          <w:szCs w:val="32"/>
        </w:rPr>
        <w:t>垃圾全循環」</w:t>
      </w:r>
      <w:bookmarkEnd w:id="1"/>
      <w:r w:rsidRPr="00D61B2C">
        <w:rPr>
          <w:rFonts w:ascii="標楷體" w:eastAsia="標楷體" w:hAnsi="標楷體" w:hint="eastAsia"/>
          <w:sz w:val="32"/>
          <w:szCs w:val="32"/>
        </w:rPr>
        <w:t>及「以永續與淨零打造虛實整合的守護者聯盟」等2個計畫，榮獲政府機關永續發展獎；辦理道路及橋梁維護，連續2（112及113）年度獲交通部頒發金路獎；辦理「2024與神同行遊雲林」等各項文化觀光活動，113年度觀光人次達2,1</w:t>
      </w:r>
      <w:r w:rsidR="00C760C0">
        <w:rPr>
          <w:rFonts w:ascii="標楷體" w:eastAsia="標楷體" w:hAnsi="標楷體" w:hint="eastAsia"/>
          <w:sz w:val="32"/>
          <w:szCs w:val="32"/>
        </w:rPr>
        <w:t>96</w:t>
      </w:r>
      <w:r w:rsidRPr="00D61B2C">
        <w:rPr>
          <w:rFonts w:ascii="標楷體" w:eastAsia="標楷體" w:hAnsi="標楷體" w:hint="eastAsia"/>
          <w:sz w:val="32"/>
          <w:szCs w:val="32"/>
        </w:rPr>
        <w:t>萬餘人次，</w:t>
      </w:r>
      <w:r>
        <w:rPr>
          <w:rFonts w:ascii="標楷體" w:eastAsia="標楷體" w:hAnsi="標楷體" w:hint="eastAsia"/>
          <w:sz w:val="32"/>
          <w:szCs w:val="32"/>
        </w:rPr>
        <w:t>持續5年再創</w:t>
      </w:r>
      <w:r w:rsidRPr="00D61B2C">
        <w:rPr>
          <w:rFonts w:ascii="標楷體" w:eastAsia="標楷體" w:hAnsi="標楷體" w:hint="eastAsia"/>
          <w:sz w:val="32"/>
          <w:szCs w:val="32"/>
        </w:rPr>
        <w:t>新高；辦理「</w:t>
      </w:r>
      <w:r w:rsidRPr="00404B3F">
        <w:rPr>
          <w:rFonts w:ascii="標楷體" w:eastAsia="標楷體" w:hAnsi="標楷體" w:hint="eastAsia"/>
          <w:sz w:val="32"/>
          <w:szCs w:val="32"/>
        </w:rPr>
        <w:t>跨界合作，協力打造永續創生成果</w:t>
      </w:r>
      <w:r w:rsidRPr="00D61B2C">
        <w:rPr>
          <w:rFonts w:ascii="標楷體" w:eastAsia="標楷體" w:hAnsi="標楷體" w:hint="eastAsia"/>
          <w:sz w:val="32"/>
          <w:szCs w:val="32"/>
        </w:rPr>
        <w:t>」、「</w:t>
      </w:r>
      <w:r w:rsidRPr="00404B3F">
        <w:rPr>
          <w:rFonts w:ascii="標楷體" w:eastAsia="標楷體" w:hAnsi="標楷體" w:hint="eastAsia"/>
          <w:sz w:val="32"/>
          <w:szCs w:val="32"/>
        </w:rPr>
        <w:t>永續/畜刻不容緩～智能自動化未來農業</w:t>
      </w:r>
      <w:r w:rsidRPr="00D61B2C">
        <w:rPr>
          <w:rFonts w:ascii="標楷體" w:eastAsia="標楷體" w:hAnsi="標楷體" w:hint="eastAsia"/>
          <w:sz w:val="32"/>
          <w:szCs w:val="32"/>
        </w:rPr>
        <w:t>」、「</w:t>
      </w:r>
      <w:r w:rsidRPr="00404B3F">
        <w:rPr>
          <w:rFonts w:ascii="標楷體" w:eastAsia="標楷體" w:hAnsi="標楷體" w:hint="eastAsia"/>
          <w:sz w:val="32"/>
          <w:szCs w:val="32"/>
        </w:rPr>
        <w:t>再造斗六生命之河</w:t>
      </w:r>
      <w:r w:rsidRPr="00D61B2C">
        <w:rPr>
          <w:rFonts w:ascii="標楷體" w:eastAsia="標楷體" w:hAnsi="標楷體" w:hint="eastAsia"/>
          <w:sz w:val="32"/>
          <w:szCs w:val="32"/>
        </w:rPr>
        <w:t>」</w:t>
      </w:r>
      <w:r>
        <w:rPr>
          <w:rFonts w:ascii="標楷體" w:eastAsia="標楷體" w:hAnsi="標楷體" w:hint="eastAsia"/>
          <w:sz w:val="32"/>
          <w:szCs w:val="32"/>
        </w:rPr>
        <w:t>、</w:t>
      </w:r>
      <w:r w:rsidRPr="00D61B2C">
        <w:rPr>
          <w:rFonts w:ascii="標楷體" w:eastAsia="標楷體" w:hAnsi="標楷體" w:hint="eastAsia"/>
          <w:sz w:val="32"/>
          <w:szCs w:val="32"/>
        </w:rPr>
        <w:t>「</w:t>
      </w:r>
      <w:r w:rsidRPr="00A72F4A">
        <w:rPr>
          <w:rFonts w:ascii="標楷體" w:eastAsia="標楷體" w:hAnsi="標楷體" w:hint="eastAsia"/>
          <w:sz w:val="32"/>
          <w:szCs w:val="32"/>
        </w:rPr>
        <w:t>雲林智慧守護網 D+守護你 走失免煩惱</w:t>
      </w:r>
      <w:r w:rsidRPr="00D61B2C">
        <w:rPr>
          <w:rFonts w:ascii="標楷體" w:eastAsia="標楷體" w:hAnsi="標楷體" w:hint="eastAsia"/>
          <w:sz w:val="32"/>
          <w:szCs w:val="32"/>
        </w:rPr>
        <w:t>」等計畫，獲衛生福利部頒發113年度</w:t>
      </w:r>
      <w:r w:rsidRPr="00D61B2C">
        <w:rPr>
          <w:rFonts w:ascii="標楷體" w:eastAsia="標楷體" w:hAnsi="標楷體"/>
          <w:sz w:val="32"/>
          <w:szCs w:val="32"/>
        </w:rPr>
        <w:t>臺灣健康城市暨高齡友善城市獎</w:t>
      </w:r>
      <w:r w:rsidRPr="00D61B2C">
        <w:rPr>
          <w:rFonts w:ascii="標楷體" w:eastAsia="標楷體" w:hAnsi="標楷體" w:hint="eastAsia"/>
          <w:sz w:val="32"/>
          <w:szCs w:val="32"/>
        </w:rPr>
        <w:t>之</w:t>
      </w:r>
      <w:r w:rsidRPr="00404B3F">
        <w:rPr>
          <w:rFonts w:ascii="標楷體" w:eastAsia="標楷體" w:hAnsi="標楷體" w:hint="eastAsia"/>
          <w:sz w:val="32"/>
          <w:szCs w:val="32"/>
        </w:rPr>
        <w:t>城市夥伴</w:t>
      </w:r>
      <w:r w:rsidRPr="00D61B2C">
        <w:rPr>
          <w:rFonts w:ascii="標楷體" w:eastAsia="標楷體" w:hAnsi="標楷體" w:hint="eastAsia"/>
          <w:sz w:val="32"/>
          <w:szCs w:val="32"/>
        </w:rPr>
        <w:t>獎、韌性與創新獎、綠色城市獎、</w:t>
      </w:r>
      <w:r>
        <w:rPr>
          <w:rFonts w:ascii="標楷體" w:eastAsia="標楷體" w:hAnsi="標楷體" w:hint="eastAsia"/>
          <w:sz w:val="32"/>
          <w:szCs w:val="32"/>
        </w:rPr>
        <w:t>創新</w:t>
      </w:r>
      <w:r w:rsidRPr="00D61B2C">
        <w:rPr>
          <w:rFonts w:ascii="標楷體" w:eastAsia="標楷體" w:hAnsi="標楷體" w:hint="eastAsia"/>
          <w:sz w:val="32"/>
          <w:szCs w:val="32"/>
        </w:rPr>
        <w:t>獎等獎項，</w:t>
      </w:r>
      <w:r>
        <w:rPr>
          <w:rFonts w:ascii="標楷體" w:eastAsia="標楷體" w:hAnsi="標楷體" w:hint="eastAsia"/>
          <w:sz w:val="32"/>
          <w:szCs w:val="32"/>
        </w:rPr>
        <w:t>同時</w:t>
      </w:r>
      <w:r w:rsidRPr="00D61B2C">
        <w:rPr>
          <w:rFonts w:ascii="標楷體" w:eastAsia="標楷體" w:hAnsi="標楷體" w:hint="eastAsia"/>
          <w:sz w:val="32"/>
          <w:szCs w:val="32"/>
        </w:rPr>
        <w:t>榮獲</w:t>
      </w:r>
      <w:r w:rsidRPr="00DE06AE">
        <w:rPr>
          <w:rFonts w:ascii="標楷體" w:eastAsia="標楷體" w:hAnsi="標楷體"/>
          <w:sz w:val="32"/>
          <w:szCs w:val="32"/>
        </w:rPr>
        <w:t>國際智慧城市論壇</w:t>
      </w:r>
      <w:r w:rsidRPr="00F14B7A">
        <w:rPr>
          <w:rFonts w:ascii="標楷體" w:eastAsia="標楷體" w:hAnsi="標楷體" w:hint="eastAsia"/>
          <w:color w:val="000000" w:themeColor="text1"/>
          <w:sz w:val="32"/>
          <w:szCs w:val="32"/>
        </w:rPr>
        <w:t>（</w:t>
      </w:r>
      <w:r w:rsidRPr="00DE06AE">
        <w:rPr>
          <w:rFonts w:ascii="標楷體" w:eastAsia="標楷體" w:hAnsi="標楷體"/>
          <w:sz w:val="32"/>
          <w:szCs w:val="32"/>
        </w:rPr>
        <w:t>Intelligent Community Forum</w:t>
      </w:r>
      <w:r w:rsidRPr="00F14B7A">
        <w:rPr>
          <w:rFonts w:ascii="標楷體" w:eastAsia="標楷體" w:hAnsi="標楷體" w:hint="eastAsia"/>
          <w:color w:val="000000" w:themeColor="text1"/>
          <w:sz w:val="32"/>
          <w:szCs w:val="32"/>
        </w:rPr>
        <w:t>）</w:t>
      </w:r>
      <w:r w:rsidRPr="00DE06AE">
        <w:rPr>
          <w:rFonts w:ascii="標楷體" w:eastAsia="標楷體" w:hAnsi="標楷體"/>
          <w:sz w:val="32"/>
          <w:szCs w:val="32"/>
        </w:rPr>
        <w:t>「全球7大智慧城市」</w:t>
      </w:r>
      <w:r>
        <w:rPr>
          <w:rFonts w:ascii="標楷體" w:eastAsia="標楷體" w:hAnsi="標楷體" w:hint="eastAsia"/>
          <w:sz w:val="32"/>
          <w:szCs w:val="32"/>
        </w:rPr>
        <w:lastRenderedPageBreak/>
        <w:t>獎，</w:t>
      </w:r>
      <w:r w:rsidRPr="00D61B2C">
        <w:rPr>
          <w:rFonts w:ascii="標楷體" w:eastAsia="標楷體" w:hAnsi="標楷體" w:hint="eastAsia"/>
          <w:sz w:val="32"/>
          <w:szCs w:val="32"/>
        </w:rPr>
        <w:t>與</w:t>
      </w:r>
      <w:r w:rsidRPr="00DE06AE">
        <w:rPr>
          <w:rFonts w:ascii="標楷體" w:eastAsia="標楷體" w:hAnsi="標楷體"/>
          <w:sz w:val="32"/>
          <w:szCs w:val="32"/>
        </w:rPr>
        <w:t>世界衛生組織西太平洋健康城市聯盟</w:t>
      </w:r>
      <w:r w:rsidRPr="00F14B7A">
        <w:rPr>
          <w:rFonts w:ascii="標楷體" w:eastAsia="標楷體" w:hAnsi="標楷體" w:hint="eastAsia"/>
          <w:color w:val="000000" w:themeColor="text1"/>
          <w:sz w:val="32"/>
          <w:szCs w:val="32"/>
        </w:rPr>
        <w:t>（</w:t>
      </w:r>
      <w:r w:rsidRPr="00615870">
        <w:rPr>
          <w:rFonts w:ascii="標楷體" w:eastAsia="標楷體" w:hAnsi="標楷體" w:hint="eastAsia"/>
          <w:color w:val="000000" w:themeColor="text1"/>
          <w:sz w:val="32"/>
          <w:szCs w:val="32"/>
        </w:rPr>
        <w:t>Alliance For Healthy Cities</w:t>
      </w:r>
      <w:r w:rsidRPr="00F14B7A">
        <w:rPr>
          <w:rFonts w:ascii="標楷體" w:eastAsia="標楷體" w:hAnsi="標楷體" w:hint="eastAsia"/>
          <w:color w:val="000000" w:themeColor="text1"/>
          <w:sz w:val="32"/>
          <w:szCs w:val="32"/>
        </w:rPr>
        <w:t>）</w:t>
      </w:r>
      <w:r w:rsidRPr="00DE06AE">
        <w:rPr>
          <w:rFonts w:ascii="標楷體" w:eastAsia="標楷體" w:hAnsi="標楷體"/>
          <w:sz w:val="32"/>
          <w:szCs w:val="32"/>
        </w:rPr>
        <w:t>「健康城市創意發展獎」</w:t>
      </w:r>
      <w:r w:rsidRPr="00D61B2C">
        <w:rPr>
          <w:rFonts w:ascii="標楷體" w:eastAsia="標楷體" w:hAnsi="標楷體" w:hint="eastAsia"/>
          <w:sz w:val="32"/>
          <w:szCs w:val="32"/>
        </w:rPr>
        <w:t>等</w:t>
      </w:r>
      <w:r>
        <w:rPr>
          <w:rFonts w:ascii="標楷體" w:eastAsia="標楷體" w:hAnsi="標楷體" w:hint="eastAsia"/>
          <w:sz w:val="32"/>
          <w:szCs w:val="32"/>
        </w:rPr>
        <w:t>獎項</w:t>
      </w:r>
      <w:r w:rsidRPr="00D61B2C">
        <w:rPr>
          <w:rFonts w:ascii="標楷體" w:eastAsia="標楷體" w:hAnsi="標楷體" w:hint="eastAsia"/>
          <w:sz w:val="32"/>
          <w:szCs w:val="32"/>
        </w:rPr>
        <w:t>。</w:t>
      </w:r>
      <w:r w:rsidRPr="005742CA">
        <w:rPr>
          <w:rFonts w:ascii="標楷體" w:eastAsia="標楷體" w:hAnsi="標楷體" w:hint="eastAsia"/>
          <w:sz w:val="32"/>
          <w:szCs w:val="32"/>
        </w:rPr>
        <w:t>惟部分施政計畫執行成效尚待持續精進，允宜適時滾動檢討，研謀改善措施，以提升施政效能，並達成建構永續幸福城鄉之施政願景目標。</w:t>
      </w:r>
    </w:p>
    <w:p w14:paraId="0F05A13F" w14:textId="77777777" w:rsidR="00545D27" w:rsidRPr="00595157" w:rsidRDefault="00545D27" w:rsidP="00545D27">
      <w:pPr>
        <w:overflowPunct w:val="0"/>
        <w:spacing w:line="674" w:lineRule="exact"/>
        <w:ind w:firstLineChars="200" w:firstLine="640"/>
        <w:jc w:val="both"/>
        <w:rPr>
          <w:rFonts w:ascii="標楷體" w:eastAsia="標楷體" w:hAnsi="標楷體"/>
          <w:sz w:val="32"/>
          <w:szCs w:val="32"/>
        </w:rPr>
      </w:pPr>
      <w:r w:rsidRPr="00BB6C39">
        <w:rPr>
          <w:rFonts w:ascii="標楷體" w:eastAsia="標楷體" w:hAnsi="標楷體" w:hint="eastAsia"/>
          <w:sz w:val="32"/>
          <w:szCs w:val="32"/>
        </w:rPr>
        <w:t>本室辦理各項審計業務，秉持獨立、廉正、專業、創新之核心價值，</w:t>
      </w:r>
      <w:r>
        <w:rPr>
          <w:rFonts w:ascii="標楷體" w:eastAsia="標楷體" w:hAnsi="標楷體" w:hint="eastAsia"/>
          <w:sz w:val="32"/>
          <w:szCs w:val="32"/>
        </w:rPr>
        <w:t>並接軌國際審計趨勢</w:t>
      </w:r>
      <w:r w:rsidRPr="00BB6C39">
        <w:rPr>
          <w:rFonts w:ascii="標楷體" w:eastAsia="標楷體" w:hAnsi="標楷體" w:hint="eastAsia"/>
          <w:sz w:val="32"/>
          <w:szCs w:val="32"/>
        </w:rPr>
        <w:t>，</w:t>
      </w:r>
      <w:r>
        <w:rPr>
          <w:rFonts w:ascii="標楷體" w:eastAsia="標楷體" w:hAnsi="標楷體" w:hint="eastAsia"/>
          <w:sz w:val="32"/>
          <w:szCs w:val="32"/>
        </w:rPr>
        <w:t>強化創新運用數位科技，發展智能審計，及基於「落實監督，履行財務課責」、「強化洞察，增進公共利益」、「邁向前瞻，深化治理綜效」、「創新思維，踐行成果導向」等4項關鍵策略目標，</w:t>
      </w:r>
      <w:r w:rsidRPr="00BB6C39">
        <w:rPr>
          <w:rFonts w:ascii="標楷體" w:eastAsia="標楷體" w:hAnsi="標楷體" w:hint="eastAsia"/>
          <w:sz w:val="32"/>
          <w:szCs w:val="32"/>
        </w:rPr>
        <w:t>冀能踐行優質審計服務，創造最大審計價值，促進政府良善治理，實現國家永續發展。</w:t>
      </w:r>
      <w:r>
        <w:rPr>
          <w:rFonts w:ascii="標楷體" w:eastAsia="標楷體" w:hAnsi="標楷體" w:hint="eastAsia"/>
          <w:sz w:val="32"/>
          <w:szCs w:val="32"/>
        </w:rPr>
        <w:t>113年</w:t>
      </w:r>
      <w:r w:rsidRPr="00C031E5">
        <w:rPr>
          <w:rFonts w:ascii="標楷體" w:eastAsia="標楷體" w:hAnsi="標楷體" w:hint="eastAsia"/>
          <w:sz w:val="32"/>
          <w:szCs w:val="32"/>
        </w:rPr>
        <w:t>度</w:t>
      </w:r>
      <w:r w:rsidRPr="00697E38">
        <w:rPr>
          <w:rFonts w:ascii="標楷體" w:eastAsia="標楷體" w:hAnsi="標楷體" w:hint="eastAsia"/>
          <w:sz w:val="32"/>
          <w:szCs w:val="32"/>
        </w:rPr>
        <w:t>稽察發現雲林縣各機關</w:t>
      </w:r>
      <w:r>
        <w:rPr>
          <w:rFonts w:ascii="標楷體" w:eastAsia="標楷體" w:hAnsi="標楷體" w:hint="eastAsia"/>
          <w:sz w:val="32"/>
          <w:szCs w:val="32"/>
        </w:rPr>
        <w:t>及縣營事業</w:t>
      </w:r>
      <w:r w:rsidRPr="00697E38">
        <w:rPr>
          <w:rFonts w:ascii="標楷體" w:eastAsia="標楷體" w:hAnsi="標楷體" w:hint="eastAsia"/>
          <w:sz w:val="32"/>
          <w:szCs w:val="32"/>
        </w:rPr>
        <w:t>財務違失案件</w:t>
      </w:r>
      <w:r>
        <w:rPr>
          <w:rFonts w:ascii="標楷體" w:eastAsia="標楷體" w:hAnsi="標楷體" w:hint="eastAsia"/>
          <w:sz w:val="32"/>
          <w:szCs w:val="32"/>
        </w:rPr>
        <w:t>4</w:t>
      </w:r>
      <w:r w:rsidRPr="00697E38">
        <w:rPr>
          <w:rFonts w:ascii="標楷體" w:eastAsia="標楷體" w:hAnsi="標楷體" w:hint="eastAsia"/>
          <w:sz w:val="32"/>
          <w:szCs w:val="32"/>
        </w:rPr>
        <w:t>件，</w:t>
      </w:r>
      <w:r>
        <w:rPr>
          <w:rFonts w:ascii="標楷體" w:eastAsia="標楷體" w:hAnsi="標楷體" w:hint="eastAsia"/>
          <w:sz w:val="32"/>
          <w:szCs w:val="32"/>
        </w:rPr>
        <w:t>其中違失情節重大之案件，</w:t>
      </w:r>
      <w:r w:rsidRPr="00062C1A">
        <w:rPr>
          <w:rFonts w:ascii="標楷體" w:eastAsia="標楷體" w:hAnsi="標楷體" w:hint="eastAsia"/>
          <w:sz w:val="32"/>
          <w:szCs w:val="32"/>
        </w:rPr>
        <w:t>移送司法機關偵辦並報告監察院者1件</w:t>
      </w:r>
      <w:r>
        <w:rPr>
          <w:rFonts w:ascii="標楷體" w:eastAsia="標楷體" w:hAnsi="標楷體" w:hint="eastAsia"/>
          <w:sz w:val="32"/>
          <w:szCs w:val="32"/>
        </w:rPr>
        <w:t>，</w:t>
      </w:r>
      <w:r w:rsidRPr="00697E38">
        <w:rPr>
          <w:rFonts w:ascii="標楷體" w:eastAsia="標楷體" w:hAnsi="標楷體" w:hint="eastAsia"/>
          <w:sz w:val="32"/>
          <w:szCs w:val="32"/>
        </w:rPr>
        <w:t>通知各機關查明處分者</w:t>
      </w:r>
      <w:r>
        <w:rPr>
          <w:rFonts w:ascii="標楷體" w:eastAsia="標楷體" w:hAnsi="標楷體" w:hint="eastAsia"/>
          <w:sz w:val="32"/>
          <w:szCs w:val="32"/>
        </w:rPr>
        <w:t>3</w:t>
      </w:r>
      <w:r w:rsidRPr="00697E38">
        <w:rPr>
          <w:rFonts w:ascii="標楷體" w:eastAsia="標楷體" w:hAnsi="標楷體" w:hint="eastAsia"/>
          <w:sz w:val="32"/>
          <w:szCs w:val="32"/>
        </w:rPr>
        <w:t>件，受處分人員</w:t>
      </w:r>
      <w:r>
        <w:rPr>
          <w:rFonts w:ascii="標楷體" w:eastAsia="標楷體" w:hAnsi="標楷體" w:hint="eastAsia"/>
          <w:sz w:val="32"/>
          <w:szCs w:val="32"/>
        </w:rPr>
        <w:t>6</w:t>
      </w:r>
      <w:r w:rsidRPr="00697E38">
        <w:rPr>
          <w:rFonts w:ascii="標楷體" w:eastAsia="標楷體" w:hAnsi="標楷體" w:hint="eastAsia"/>
          <w:sz w:val="32"/>
          <w:szCs w:val="32"/>
        </w:rPr>
        <w:t>人次；</w:t>
      </w:r>
      <w:r w:rsidRPr="00062C1A">
        <w:rPr>
          <w:rFonts w:ascii="標楷體" w:eastAsia="標楷體" w:hAnsi="標楷體" w:hint="eastAsia"/>
          <w:sz w:val="32"/>
          <w:szCs w:val="32"/>
        </w:rPr>
        <w:t>考核各機關施政績效結果，</w:t>
      </w:r>
      <w:r>
        <w:rPr>
          <w:rFonts w:ascii="標楷體" w:eastAsia="標楷體" w:hAnsi="標楷體" w:hint="eastAsia"/>
          <w:sz w:val="32"/>
          <w:szCs w:val="32"/>
        </w:rPr>
        <w:t>認為</w:t>
      </w:r>
      <w:r w:rsidRPr="00062C1A">
        <w:rPr>
          <w:rFonts w:ascii="標楷體" w:eastAsia="標楷體" w:hAnsi="標楷體" w:hint="eastAsia"/>
          <w:sz w:val="32"/>
          <w:szCs w:val="32"/>
        </w:rPr>
        <w:t>有</w:t>
      </w:r>
      <w:r>
        <w:rPr>
          <w:rFonts w:ascii="標楷體" w:eastAsia="標楷體" w:hAnsi="標楷體" w:hint="eastAsia"/>
          <w:sz w:val="32"/>
          <w:szCs w:val="32"/>
        </w:rPr>
        <w:t>未盡職責或效能過低情事</w:t>
      </w:r>
      <w:r w:rsidRPr="00062C1A">
        <w:rPr>
          <w:rFonts w:ascii="標楷體" w:eastAsia="標楷體" w:hAnsi="標楷體" w:hint="eastAsia"/>
          <w:sz w:val="32"/>
          <w:szCs w:val="32"/>
        </w:rPr>
        <w:t>，經依法</w:t>
      </w:r>
      <w:r>
        <w:rPr>
          <w:rFonts w:ascii="標楷體" w:eastAsia="標楷體" w:hAnsi="標楷體" w:hint="eastAsia"/>
          <w:sz w:val="32"/>
          <w:szCs w:val="32"/>
        </w:rPr>
        <w:t>通知其上級機關長官</w:t>
      </w:r>
      <w:r w:rsidRPr="00062C1A">
        <w:rPr>
          <w:rFonts w:ascii="標楷體" w:eastAsia="標楷體" w:hAnsi="標楷體" w:hint="eastAsia"/>
          <w:sz w:val="32"/>
          <w:szCs w:val="32"/>
        </w:rPr>
        <w:t>並報告監察院者1件</w:t>
      </w:r>
      <w:r w:rsidRPr="002F4D95">
        <w:rPr>
          <w:rFonts w:ascii="標楷體" w:eastAsia="標楷體" w:hAnsi="標楷體" w:hint="eastAsia"/>
          <w:sz w:val="32"/>
          <w:szCs w:val="32"/>
        </w:rPr>
        <w:t>；另依法提供雲林縣政府有關財務上增進效能與減少不經濟支出之建議意見8項。</w:t>
      </w:r>
    </w:p>
    <w:p w14:paraId="66079B5E" w14:textId="77777777" w:rsidR="00545D27" w:rsidRPr="00C031E5" w:rsidRDefault="00545D27" w:rsidP="00545D27">
      <w:pPr>
        <w:spacing w:line="674" w:lineRule="exact"/>
        <w:ind w:firstLineChars="200" w:firstLine="640"/>
        <w:jc w:val="both"/>
        <w:rPr>
          <w:rFonts w:ascii="標楷體" w:eastAsia="標楷體" w:hAnsi="標楷體"/>
          <w:sz w:val="32"/>
          <w:szCs w:val="32"/>
        </w:rPr>
      </w:pPr>
      <w:r w:rsidRPr="00C031E5">
        <w:rPr>
          <w:rFonts w:ascii="標楷體" w:eastAsia="標楷體" w:hAnsi="標楷體" w:hint="eastAsia"/>
          <w:sz w:val="32"/>
          <w:szCs w:val="32"/>
        </w:rPr>
        <w:t>本室對於雲林縣各機關、縣營事業及基金預算執行之審核、計畫實施之考核及重要審核意見，已在報告有關章節予以分析說明，以供參閱。</w:t>
      </w:r>
    </w:p>
    <w:p w14:paraId="74933C03" w14:textId="7E58291A" w:rsidR="00B00755" w:rsidRDefault="00545D27" w:rsidP="00545D27">
      <w:pPr>
        <w:spacing w:line="680" w:lineRule="exact"/>
        <w:ind w:firstLineChars="200" w:firstLine="640"/>
        <w:jc w:val="both"/>
        <w:rPr>
          <w:rFonts w:ascii="標楷體" w:eastAsia="標楷體" w:hAnsi="標楷體"/>
          <w:sz w:val="32"/>
          <w:szCs w:val="32"/>
        </w:rPr>
        <w:sectPr w:rsidR="00B00755" w:rsidSect="004A5F58">
          <w:footerReference w:type="default" r:id="rId7"/>
          <w:pgSz w:w="11906" w:h="16838"/>
          <w:pgMar w:top="1418" w:right="1134" w:bottom="1418" w:left="1134" w:header="1020" w:footer="737" w:gutter="0"/>
          <w:pgNumType w:start="1"/>
          <w:cols w:space="425"/>
          <w:docGrid w:type="lines" w:linePitch="360"/>
        </w:sectPr>
      </w:pPr>
      <w:r w:rsidRPr="00C031E5">
        <w:rPr>
          <w:rFonts w:ascii="標楷體" w:eastAsia="標楷體" w:hAnsi="標楷體" w:hint="eastAsia"/>
          <w:sz w:val="32"/>
          <w:szCs w:val="32"/>
        </w:rPr>
        <w:t>茲當總決算審核完竣，謹編具中華民國</w:t>
      </w:r>
      <w:r>
        <w:rPr>
          <w:rFonts w:ascii="標楷體" w:eastAsia="標楷體" w:hAnsi="標楷體" w:hint="eastAsia"/>
          <w:sz w:val="32"/>
          <w:szCs w:val="32"/>
        </w:rPr>
        <w:t>113年</w:t>
      </w:r>
      <w:r w:rsidRPr="00C031E5">
        <w:rPr>
          <w:rFonts w:ascii="標楷體" w:eastAsia="標楷體" w:hAnsi="標楷體" w:hint="eastAsia"/>
          <w:sz w:val="32"/>
          <w:szCs w:val="32"/>
        </w:rPr>
        <w:t>度雲林縣總決算暨附屬單位決算及綜計表審</w:t>
      </w:r>
      <w:r w:rsidRPr="00C031E5">
        <w:rPr>
          <w:rFonts w:ascii="標楷體" w:eastAsia="標楷體" w:hAnsi="標楷體"/>
          <w:sz w:val="32"/>
          <w:szCs w:val="32"/>
        </w:rPr>
        <w:t>核報告</w:t>
      </w:r>
      <w:r w:rsidRPr="00C031E5">
        <w:rPr>
          <w:rFonts w:ascii="標楷體" w:eastAsia="標楷體" w:hAnsi="標楷體" w:hint="eastAsia"/>
          <w:sz w:val="32"/>
          <w:szCs w:val="32"/>
        </w:rPr>
        <w:t>，敬請審議。</w:t>
      </w:r>
      <w:r w:rsidR="00474968">
        <w:rPr>
          <w:rFonts w:ascii="標楷體" w:eastAsia="標楷體" w:hAnsi="標楷體"/>
          <w:sz w:val="32"/>
          <w:szCs w:val="32"/>
        </w:rPr>
        <w:br w:type="page"/>
      </w:r>
    </w:p>
    <w:p w14:paraId="27D8D416" w14:textId="715C55FB" w:rsidR="00545D27" w:rsidRDefault="00545D27" w:rsidP="00BB6590">
      <w:pPr>
        <w:spacing w:line="660" w:lineRule="exact"/>
        <w:ind w:firstLineChars="200" w:firstLine="480"/>
        <w:jc w:val="both"/>
        <w:rPr>
          <w:rFonts w:ascii="標楷體" w:eastAsia="標楷體" w:hAnsi="標楷體"/>
          <w:sz w:val="32"/>
          <w:szCs w:val="32"/>
        </w:rPr>
      </w:pPr>
      <w:r w:rsidRPr="00545D27">
        <w:rPr>
          <w:noProof/>
        </w:rPr>
        <w:lastRenderedPageBreak/>
        <w:drawing>
          <wp:anchor distT="0" distB="0" distL="114300" distR="114300" simplePos="0" relativeHeight="251658240" behindDoc="0" locked="0" layoutInCell="1" allowOverlap="1" wp14:anchorId="70160827" wp14:editId="295E195B">
            <wp:simplePos x="0" y="0"/>
            <wp:positionH relativeFrom="margin">
              <wp:posOffset>-305183</wp:posOffset>
            </wp:positionH>
            <wp:positionV relativeFrom="margin">
              <wp:posOffset>189116</wp:posOffset>
            </wp:positionV>
            <wp:extent cx="6569075" cy="7887970"/>
            <wp:effectExtent l="0" t="0" r="0" b="0"/>
            <wp:wrapSquare wrapText="bothSides"/>
            <wp:docPr id="91242251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69075" cy="78879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830751" w14:textId="4580761F" w:rsidR="00474968" w:rsidRDefault="00474968" w:rsidP="00BB6590">
      <w:pPr>
        <w:spacing w:line="660" w:lineRule="exact"/>
        <w:ind w:firstLineChars="200" w:firstLine="640"/>
        <w:jc w:val="both"/>
        <w:rPr>
          <w:rFonts w:ascii="標楷體" w:eastAsia="標楷體" w:hAnsi="標楷體"/>
          <w:sz w:val="32"/>
          <w:szCs w:val="32"/>
        </w:rPr>
      </w:pPr>
    </w:p>
    <w:p w14:paraId="3B086FA8" w14:textId="64CE0D22" w:rsidR="004068ED" w:rsidRPr="0099241F" w:rsidRDefault="00545D27" w:rsidP="00474968">
      <w:pPr>
        <w:widowControl/>
        <w:rPr>
          <w:rFonts w:ascii="標楷體" w:eastAsia="標楷體" w:hAnsi="標楷體"/>
          <w:sz w:val="32"/>
          <w:szCs w:val="32"/>
        </w:rPr>
        <w:sectPr w:rsidR="004068ED" w:rsidRPr="0099241F" w:rsidSect="004A5F58">
          <w:footerReference w:type="default" r:id="rId9"/>
          <w:pgSz w:w="11906" w:h="16838"/>
          <w:pgMar w:top="1418" w:right="1134" w:bottom="1418" w:left="1134" w:header="1020" w:footer="737" w:gutter="0"/>
          <w:pgNumType w:start="1"/>
          <w:cols w:space="425"/>
          <w:docGrid w:type="lines" w:linePitch="360"/>
        </w:sectPr>
      </w:pPr>
      <w:r w:rsidRPr="00545D27">
        <w:rPr>
          <w:noProof/>
        </w:rPr>
        <w:drawing>
          <wp:anchor distT="0" distB="0" distL="114300" distR="114300" simplePos="0" relativeHeight="251659264" behindDoc="1" locked="0" layoutInCell="1" allowOverlap="1" wp14:anchorId="56440973" wp14:editId="7C616BCC">
            <wp:simplePos x="0" y="0"/>
            <wp:positionH relativeFrom="column">
              <wp:posOffset>16510</wp:posOffset>
            </wp:positionH>
            <wp:positionV relativeFrom="page">
              <wp:posOffset>1010285</wp:posOffset>
            </wp:positionV>
            <wp:extent cx="6120130" cy="7887335"/>
            <wp:effectExtent l="0" t="0" r="0" b="0"/>
            <wp:wrapSquare wrapText="bothSides"/>
            <wp:docPr id="1693649038"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7887335"/>
                    </a:xfrm>
                    <a:prstGeom prst="rect">
                      <a:avLst/>
                    </a:prstGeom>
                    <a:noFill/>
                    <a:ln>
                      <a:noFill/>
                    </a:ln>
                  </pic:spPr>
                </pic:pic>
              </a:graphicData>
            </a:graphic>
          </wp:anchor>
        </w:drawing>
      </w:r>
      <w:r w:rsidR="00474968">
        <w:rPr>
          <w:rFonts w:ascii="標楷體" w:eastAsia="標楷體" w:hAnsi="標楷體"/>
          <w:sz w:val="32"/>
          <w:szCs w:val="32"/>
        </w:rPr>
        <w:br w:type="page"/>
      </w:r>
    </w:p>
    <w:p w14:paraId="5B1661BC" w14:textId="77777777" w:rsidR="00545D27" w:rsidRPr="00774E4F" w:rsidRDefault="00545D27" w:rsidP="00545D27">
      <w:pPr>
        <w:pStyle w:val="a3"/>
        <w:spacing w:before="72"/>
        <w:rPr>
          <w:b w:val="0"/>
          <w:bCs/>
          <w:spacing w:val="15"/>
          <w:kern w:val="0"/>
          <w:sz w:val="36"/>
        </w:rPr>
      </w:pPr>
      <w:bookmarkStart w:id="2" w:name="_Hlk169516906"/>
      <w:r w:rsidRPr="00774E4F">
        <w:rPr>
          <w:rFonts w:hint="eastAsia"/>
          <w:b w:val="0"/>
          <w:bCs/>
          <w:spacing w:val="15"/>
          <w:kern w:val="0"/>
          <w:sz w:val="36"/>
        </w:rPr>
        <w:lastRenderedPageBreak/>
        <w:t>中華民國11</w:t>
      </w:r>
      <w:r>
        <w:rPr>
          <w:rFonts w:hint="eastAsia"/>
          <w:b w:val="0"/>
          <w:bCs/>
          <w:spacing w:val="15"/>
          <w:kern w:val="0"/>
          <w:sz w:val="36"/>
        </w:rPr>
        <w:t>3</w:t>
      </w:r>
      <w:r w:rsidRPr="00774E4F">
        <w:rPr>
          <w:rFonts w:hint="eastAsia"/>
          <w:b w:val="0"/>
          <w:bCs/>
          <w:spacing w:val="15"/>
          <w:kern w:val="0"/>
          <w:sz w:val="36"/>
        </w:rPr>
        <w:t>年度</w:t>
      </w:r>
    </w:p>
    <w:p w14:paraId="04B0484F" w14:textId="77777777" w:rsidR="00545D27" w:rsidRPr="00774E4F" w:rsidRDefault="00545D27" w:rsidP="00545D27">
      <w:pPr>
        <w:pStyle w:val="a3"/>
        <w:spacing w:before="72"/>
        <w:rPr>
          <w:b w:val="0"/>
          <w:bCs/>
          <w:sz w:val="36"/>
        </w:rPr>
      </w:pPr>
      <w:r w:rsidRPr="00774E4F">
        <w:rPr>
          <w:rFonts w:hint="eastAsia"/>
          <w:b w:val="0"/>
          <w:bCs/>
          <w:kern w:val="0"/>
          <w:sz w:val="36"/>
        </w:rPr>
        <w:t>雲林縣總決算</w:t>
      </w:r>
      <w:r w:rsidRPr="00774E4F">
        <w:rPr>
          <w:rFonts w:hint="eastAsia"/>
          <w:b w:val="0"/>
          <w:bCs/>
          <w:sz w:val="36"/>
        </w:rPr>
        <w:t>暨附屬單位決算及綜計表審核報告</w:t>
      </w:r>
    </w:p>
    <w:p w14:paraId="79D2BE76" w14:textId="77777777" w:rsidR="00545D27" w:rsidRPr="000E4CA8" w:rsidRDefault="00545D27" w:rsidP="00545D27">
      <w:pPr>
        <w:pStyle w:val="a3"/>
        <w:spacing w:before="72"/>
      </w:pPr>
      <w:r w:rsidRPr="00027622">
        <w:rPr>
          <w:rFonts w:hint="eastAsia"/>
          <w:sz w:val="36"/>
        </w:rPr>
        <w:t>目       錄</w:t>
      </w:r>
    </w:p>
    <w:p w14:paraId="24E1A4D0" w14:textId="77777777" w:rsidR="00545D27" w:rsidRDefault="00545D27" w:rsidP="00545D27">
      <w:pPr>
        <w:spacing w:line="930" w:lineRule="exact"/>
        <w:ind w:leftChars="100" w:left="240"/>
        <w:rPr>
          <w:rFonts w:ascii="標楷體" w:eastAsia="標楷體" w:hAnsi="標楷體"/>
          <w:b/>
          <w:bCs/>
          <w:sz w:val="32"/>
          <w:szCs w:val="28"/>
        </w:rPr>
      </w:pPr>
      <w:r w:rsidRPr="006E01CE">
        <w:rPr>
          <w:rFonts w:ascii="標楷體" w:eastAsia="標楷體" w:hAnsi="標楷體" w:hint="eastAsia"/>
          <w:b/>
          <w:bCs/>
          <w:sz w:val="32"/>
          <w:szCs w:val="28"/>
        </w:rPr>
        <w:t>前言</w:t>
      </w:r>
    </w:p>
    <w:p w14:paraId="7F7C816C" w14:textId="77777777" w:rsidR="00545D27" w:rsidRDefault="00545D27" w:rsidP="00545D27">
      <w:pPr>
        <w:spacing w:line="930" w:lineRule="exact"/>
        <w:ind w:leftChars="100" w:left="240"/>
        <w:rPr>
          <w:rFonts w:ascii="標楷體" w:eastAsia="標楷體" w:hAnsi="標楷體"/>
          <w:b/>
          <w:bCs/>
          <w:sz w:val="32"/>
          <w:szCs w:val="28"/>
        </w:rPr>
      </w:pPr>
      <w:r>
        <w:rPr>
          <w:rFonts w:ascii="標楷體" w:eastAsia="標楷體" w:hAnsi="標楷體" w:hint="eastAsia"/>
          <w:b/>
          <w:bCs/>
          <w:sz w:val="32"/>
          <w:szCs w:val="28"/>
        </w:rPr>
        <w:t>甲、總述</w:t>
      </w:r>
    </w:p>
    <w:p w14:paraId="667DFF79" w14:textId="5608ED54"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6E01CE">
        <w:rPr>
          <w:rFonts w:ascii="標楷體" w:eastAsia="標楷體" w:hAnsi="標楷體" w:hint="eastAsia"/>
          <w:sz w:val="28"/>
          <w:szCs w:val="24"/>
        </w:rPr>
        <w:t>壹、總預算執行之審核</w:t>
      </w:r>
      <w:r w:rsidR="008C716B">
        <w:rPr>
          <w:rFonts w:ascii="標楷體" w:eastAsia="標楷體" w:hAnsi="標楷體"/>
          <w:sz w:val="28"/>
          <w:szCs w:val="24"/>
        </w:rPr>
        <w:tab/>
      </w:r>
      <w:r>
        <w:rPr>
          <w:rFonts w:ascii="標楷體" w:eastAsia="標楷體" w:hAnsi="標楷體" w:hint="eastAsia"/>
          <w:sz w:val="28"/>
          <w:szCs w:val="24"/>
        </w:rPr>
        <w:t xml:space="preserve">甲－ </w:t>
      </w:r>
      <w:r w:rsidR="008C716B">
        <w:rPr>
          <w:rFonts w:ascii="標楷體" w:eastAsia="標楷體" w:hAnsi="標楷體" w:hint="eastAsia"/>
          <w:sz w:val="28"/>
          <w:szCs w:val="24"/>
        </w:rPr>
        <w:t>1</w:t>
      </w:r>
    </w:p>
    <w:p w14:paraId="0ABEACE3" w14:textId="2F859532"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6E01CE">
        <w:rPr>
          <w:rFonts w:ascii="標楷體" w:eastAsia="標楷體" w:hAnsi="標楷體" w:hint="eastAsia"/>
          <w:sz w:val="28"/>
          <w:szCs w:val="24"/>
        </w:rPr>
        <w:t>貳、施政計畫實施之考核</w:t>
      </w:r>
      <w:r>
        <w:rPr>
          <w:rFonts w:ascii="標楷體" w:eastAsia="標楷體" w:hAnsi="標楷體"/>
          <w:sz w:val="28"/>
          <w:szCs w:val="24"/>
        </w:rPr>
        <w:tab/>
      </w:r>
      <w:r>
        <w:rPr>
          <w:rFonts w:ascii="標楷體" w:eastAsia="標楷體" w:hAnsi="標楷體" w:hint="eastAsia"/>
          <w:sz w:val="28"/>
          <w:szCs w:val="24"/>
        </w:rPr>
        <w:t xml:space="preserve">甲－ </w:t>
      </w:r>
      <w:r w:rsidR="008C716B">
        <w:rPr>
          <w:rFonts w:ascii="標楷體" w:eastAsia="標楷體" w:hAnsi="標楷體" w:hint="eastAsia"/>
          <w:sz w:val="28"/>
          <w:szCs w:val="24"/>
        </w:rPr>
        <w:t>9</w:t>
      </w:r>
    </w:p>
    <w:p w14:paraId="4FFB3178" w14:textId="32B9654C"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6E01CE">
        <w:rPr>
          <w:rFonts w:ascii="標楷體" w:eastAsia="標楷體" w:hAnsi="標楷體" w:hint="eastAsia"/>
          <w:sz w:val="28"/>
          <w:szCs w:val="24"/>
        </w:rPr>
        <w:t>參、政府資產負債之查核</w:t>
      </w:r>
      <w:r>
        <w:rPr>
          <w:rFonts w:ascii="標楷體" w:eastAsia="標楷體" w:hAnsi="標楷體"/>
          <w:sz w:val="28"/>
          <w:szCs w:val="24"/>
        </w:rPr>
        <w:tab/>
      </w:r>
      <w:r>
        <w:rPr>
          <w:rFonts w:ascii="標楷體" w:eastAsia="標楷體" w:hAnsi="標楷體" w:hint="eastAsia"/>
          <w:sz w:val="28"/>
          <w:szCs w:val="24"/>
        </w:rPr>
        <w:t>甲－</w:t>
      </w:r>
      <w:r w:rsidR="008C716B">
        <w:rPr>
          <w:rFonts w:ascii="標楷體" w:eastAsia="標楷體" w:hAnsi="標楷體" w:hint="eastAsia"/>
          <w:sz w:val="28"/>
          <w:szCs w:val="24"/>
        </w:rPr>
        <w:t>22</w:t>
      </w:r>
    </w:p>
    <w:p w14:paraId="72A59A7D" w14:textId="0D6FEF0D"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6E01CE">
        <w:rPr>
          <w:rFonts w:ascii="標楷體" w:eastAsia="標楷體" w:hAnsi="標楷體" w:hint="eastAsia"/>
          <w:sz w:val="28"/>
          <w:szCs w:val="24"/>
        </w:rPr>
        <w:t>肆、營業基金決算之審核</w:t>
      </w:r>
      <w:r>
        <w:rPr>
          <w:rFonts w:ascii="標楷體" w:eastAsia="標楷體" w:hAnsi="標楷體"/>
          <w:sz w:val="28"/>
          <w:szCs w:val="24"/>
        </w:rPr>
        <w:tab/>
      </w:r>
      <w:r>
        <w:rPr>
          <w:rFonts w:ascii="標楷體" w:eastAsia="標楷體" w:hAnsi="標楷體" w:hint="eastAsia"/>
          <w:sz w:val="28"/>
          <w:szCs w:val="24"/>
        </w:rPr>
        <w:t>甲－</w:t>
      </w:r>
      <w:r w:rsidR="008C716B">
        <w:rPr>
          <w:rFonts w:ascii="標楷體" w:eastAsia="標楷體" w:hAnsi="標楷體" w:hint="eastAsia"/>
          <w:sz w:val="28"/>
          <w:szCs w:val="24"/>
        </w:rPr>
        <w:t>28</w:t>
      </w:r>
    </w:p>
    <w:p w14:paraId="56249BB4" w14:textId="1A32826B"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A456DA">
        <w:rPr>
          <w:rFonts w:ascii="標楷體" w:eastAsia="標楷體" w:hAnsi="標楷體" w:hint="eastAsia"/>
          <w:sz w:val="28"/>
          <w:szCs w:val="24"/>
        </w:rPr>
        <w:t>伍、非營業特種基金決算之審核</w:t>
      </w:r>
      <w:r>
        <w:rPr>
          <w:rFonts w:ascii="標楷體" w:eastAsia="標楷體" w:hAnsi="標楷體"/>
          <w:sz w:val="28"/>
          <w:szCs w:val="24"/>
        </w:rPr>
        <w:tab/>
      </w:r>
      <w:r>
        <w:rPr>
          <w:rFonts w:ascii="標楷體" w:eastAsia="標楷體" w:hAnsi="標楷體" w:hint="eastAsia"/>
          <w:sz w:val="28"/>
          <w:szCs w:val="24"/>
        </w:rPr>
        <w:t>甲－</w:t>
      </w:r>
      <w:r w:rsidR="008C716B">
        <w:rPr>
          <w:rFonts w:ascii="標楷體" w:eastAsia="標楷體" w:hAnsi="標楷體" w:hint="eastAsia"/>
          <w:sz w:val="28"/>
          <w:szCs w:val="24"/>
        </w:rPr>
        <w:t>30</w:t>
      </w:r>
    </w:p>
    <w:p w14:paraId="5576309D" w14:textId="1EC1FB4B"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A456DA">
        <w:rPr>
          <w:rFonts w:ascii="標楷體" w:eastAsia="標楷體" w:hAnsi="標楷體" w:hint="eastAsia"/>
          <w:sz w:val="28"/>
          <w:szCs w:val="24"/>
        </w:rPr>
        <w:t>陸、決算審核綜合成果</w:t>
      </w:r>
      <w:r>
        <w:rPr>
          <w:rFonts w:ascii="標楷體" w:eastAsia="標楷體" w:hAnsi="標楷體"/>
          <w:sz w:val="28"/>
          <w:szCs w:val="24"/>
        </w:rPr>
        <w:tab/>
      </w:r>
      <w:r>
        <w:rPr>
          <w:rFonts w:ascii="標楷體" w:eastAsia="標楷體" w:hAnsi="標楷體" w:hint="eastAsia"/>
          <w:sz w:val="28"/>
          <w:szCs w:val="24"/>
        </w:rPr>
        <w:t>甲－</w:t>
      </w:r>
      <w:r w:rsidR="008C716B">
        <w:rPr>
          <w:rFonts w:ascii="標楷體" w:eastAsia="標楷體" w:hAnsi="標楷體" w:hint="eastAsia"/>
          <w:sz w:val="28"/>
          <w:szCs w:val="24"/>
        </w:rPr>
        <w:t>34</w:t>
      </w:r>
    </w:p>
    <w:p w14:paraId="3233EA47" w14:textId="77777777" w:rsidR="00545D27" w:rsidRDefault="00545D27" w:rsidP="00545D27">
      <w:pPr>
        <w:spacing w:line="930" w:lineRule="exact"/>
        <w:ind w:leftChars="100" w:left="240"/>
        <w:rPr>
          <w:rFonts w:ascii="標楷體" w:eastAsia="標楷體" w:hAnsi="標楷體"/>
          <w:b/>
          <w:bCs/>
          <w:sz w:val="32"/>
          <w:szCs w:val="28"/>
        </w:rPr>
      </w:pPr>
      <w:r w:rsidRPr="00A456DA">
        <w:rPr>
          <w:rFonts w:ascii="標楷體" w:eastAsia="標楷體" w:hAnsi="標楷體" w:hint="eastAsia"/>
          <w:b/>
          <w:bCs/>
          <w:sz w:val="32"/>
          <w:szCs w:val="28"/>
        </w:rPr>
        <w:t>乙、決算審核結果</w:t>
      </w:r>
    </w:p>
    <w:p w14:paraId="0CAF6735" w14:textId="2B782C66" w:rsidR="00545D27" w:rsidRPr="005727CD"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決算審核結果重要審核意見彙總索引</w:t>
      </w:r>
      <w:r w:rsidRPr="005727CD">
        <w:rPr>
          <w:rFonts w:ascii="標楷體" w:eastAsia="標楷體" w:hAnsi="標楷體"/>
          <w:sz w:val="28"/>
          <w:szCs w:val="24"/>
        </w:rPr>
        <w:tab/>
      </w:r>
      <w:r w:rsidRPr="005727CD">
        <w:rPr>
          <w:rFonts w:ascii="標楷體" w:eastAsia="標楷體" w:hAnsi="標楷體" w:hint="eastAsia"/>
          <w:sz w:val="28"/>
          <w:szCs w:val="24"/>
        </w:rPr>
        <w:t>索引－</w:t>
      </w:r>
      <w:r w:rsidR="00A87CFD">
        <w:rPr>
          <w:rFonts w:ascii="標楷體" w:eastAsia="標楷體" w:hAnsi="標楷體" w:hint="eastAsia"/>
          <w:sz w:val="28"/>
          <w:szCs w:val="24"/>
        </w:rPr>
        <w:t xml:space="preserve"> 1</w:t>
      </w:r>
    </w:p>
    <w:p w14:paraId="401725AF" w14:textId="3C4C1E4B" w:rsidR="00545D27" w:rsidRPr="005727CD"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壹、縣議會主管</w:t>
      </w:r>
      <w:r w:rsidRPr="005727CD">
        <w:rPr>
          <w:rFonts w:ascii="標楷體" w:eastAsia="標楷體" w:hAnsi="標楷體"/>
          <w:sz w:val="28"/>
          <w:szCs w:val="24"/>
        </w:rPr>
        <w:tab/>
      </w:r>
      <w:r w:rsidRPr="005727CD">
        <w:rPr>
          <w:rFonts w:ascii="標楷體" w:eastAsia="標楷體" w:hAnsi="標楷體" w:hint="eastAsia"/>
          <w:sz w:val="28"/>
          <w:szCs w:val="24"/>
        </w:rPr>
        <w:t>乙－</w:t>
      </w:r>
      <w:r>
        <w:rPr>
          <w:rFonts w:ascii="標楷體" w:eastAsia="標楷體" w:hAnsi="標楷體" w:hint="eastAsia"/>
          <w:sz w:val="28"/>
          <w:szCs w:val="24"/>
        </w:rPr>
        <w:t xml:space="preserve"> </w:t>
      </w:r>
      <w:r w:rsidR="00A87CFD">
        <w:rPr>
          <w:rFonts w:ascii="標楷體" w:eastAsia="標楷體" w:hAnsi="標楷體" w:hint="eastAsia"/>
          <w:sz w:val="28"/>
          <w:szCs w:val="24"/>
        </w:rPr>
        <w:t>1</w:t>
      </w:r>
      <w:r>
        <w:rPr>
          <w:rFonts w:ascii="標楷體" w:eastAsia="標楷體" w:hAnsi="標楷體" w:hint="eastAsia"/>
          <w:sz w:val="28"/>
          <w:szCs w:val="24"/>
        </w:rPr>
        <w:t xml:space="preserve"> </w:t>
      </w:r>
    </w:p>
    <w:p w14:paraId="530D84B6" w14:textId="4F3309E6" w:rsidR="00545D27" w:rsidRPr="005727CD"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貳、縣政府主管</w:t>
      </w:r>
      <w:r w:rsidRPr="005727CD">
        <w:rPr>
          <w:rFonts w:ascii="標楷體" w:eastAsia="標楷體" w:hAnsi="標楷體"/>
          <w:sz w:val="28"/>
          <w:szCs w:val="24"/>
        </w:rPr>
        <w:tab/>
      </w:r>
      <w:r w:rsidRPr="005727CD">
        <w:rPr>
          <w:rFonts w:ascii="標楷體" w:eastAsia="標楷體" w:hAnsi="標楷體" w:hint="eastAsia"/>
          <w:sz w:val="28"/>
          <w:szCs w:val="24"/>
        </w:rPr>
        <w:t>乙－</w:t>
      </w:r>
      <w:r>
        <w:rPr>
          <w:rFonts w:ascii="標楷體" w:eastAsia="標楷體" w:hAnsi="標楷體" w:hint="eastAsia"/>
          <w:sz w:val="28"/>
          <w:szCs w:val="24"/>
        </w:rPr>
        <w:t xml:space="preserve"> </w:t>
      </w:r>
      <w:r w:rsidR="00A87CFD">
        <w:rPr>
          <w:rFonts w:ascii="標楷體" w:eastAsia="標楷體" w:hAnsi="標楷體" w:hint="eastAsia"/>
          <w:sz w:val="28"/>
          <w:szCs w:val="24"/>
        </w:rPr>
        <w:t>1</w:t>
      </w:r>
      <w:r>
        <w:rPr>
          <w:rFonts w:ascii="標楷體" w:eastAsia="標楷體" w:hAnsi="標楷體"/>
          <w:sz w:val="28"/>
          <w:szCs w:val="24"/>
        </w:rPr>
        <w:t xml:space="preserve"> </w:t>
      </w:r>
    </w:p>
    <w:p w14:paraId="48A927AA" w14:textId="535ED8B4" w:rsidR="00545D27" w:rsidRPr="005727CD"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參、教育處主管</w:t>
      </w:r>
      <w:r w:rsidRPr="005727CD">
        <w:rPr>
          <w:rFonts w:ascii="標楷體" w:eastAsia="標楷體" w:hAnsi="標楷體"/>
          <w:sz w:val="28"/>
          <w:szCs w:val="24"/>
        </w:rPr>
        <w:tab/>
      </w:r>
      <w:r w:rsidRPr="005727CD">
        <w:rPr>
          <w:rFonts w:ascii="標楷體" w:eastAsia="標楷體" w:hAnsi="標楷體" w:hint="eastAsia"/>
          <w:sz w:val="28"/>
          <w:szCs w:val="24"/>
        </w:rPr>
        <w:t>乙－</w:t>
      </w:r>
      <w:r w:rsidR="00A87CFD">
        <w:rPr>
          <w:rFonts w:ascii="標楷體" w:eastAsia="標楷體" w:hAnsi="標楷體" w:hint="eastAsia"/>
          <w:sz w:val="28"/>
          <w:szCs w:val="24"/>
        </w:rPr>
        <w:t>51</w:t>
      </w:r>
      <w:r>
        <w:rPr>
          <w:rFonts w:ascii="標楷體" w:eastAsia="標楷體" w:hAnsi="標楷體" w:hint="eastAsia"/>
          <w:sz w:val="28"/>
          <w:szCs w:val="24"/>
        </w:rPr>
        <w:t xml:space="preserve"> </w:t>
      </w:r>
    </w:p>
    <w:p w14:paraId="1C636DAA" w14:textId="78631F4C" w:rsidR="00545D27" w:rsidRPr="005727CD"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lastRenderedPageBreak/>
        <w:t>肆、農業處主管</w:t>
      </w:r>
      <w:r w:rsidRPr="005727CD">
        <w:rPr>
          <w:rFonts w:ascii="標楷體" w:eastAsia="標楷體" w:hAnsi="標楷體"/>
          <w:sz w:val="28"/>
          <w:szCs w:val="24"/>
        </w:rPr>
        <w:tab/>
      </w:r>
      <w:r w:rsidRPr="005727CD">
        <w:rPr>
          <w:rFonts w:ascii="標楷體" w:eastAsia="標楷體" w:hAnsi="標楷體" w:hint="eastAsia"/>
          <w:sz w:val="28"/>
          <w:szCs w:val="24"/>
        </w:rPr>
        <w:t>乙－</w:t>
      </w:r>
      <w:r w:rsidR="00A87CFD">
        <w:rPr>
          <w:rFonts w:ascii="標楷體" w:eastAsia="標楷體" w:hAnsi="標楷體" w:hint="eastAsia"/>
          <w:sz w:val="28"/>
          <w:szCs w:val="24"/>
        </w:rPr>
        <w:t>61</w:t>
      </w:r>
      <w:r>
        <w:rPr>
          <w:rFonts w:ascii="標楷體" w:eastAsia="標楷體" w:hAnsi="標楷體" w:hint="eastAsia"/>
          <w:sz w:val="28"/>
          <w:szCs w:val="24"/>
        </w:rPr>
        <w:t xml:space="preserve"> </w:t>
      </w:r>
    </w:p>
    <w:p w14:paraId="2D72E27C" w14:textId="63540F35" w:rsidR="00545D27" w:rsidRPr="005727CD"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伍、地政處主管</w:t>
      </w:r>
      <w:r w:rsidRPr="005727CD">
        <w:rPr>
          <w:rFonts w:ascii="標楷體" w:eastAsia="標楷體" w:hAnsi="標楷體"/>
          <w:sz w:val="28"/>
          <w:szCs w:val="24"/>
        </w:rPr>
        <w:tab/>
      </w:r>
      <w:r w:rsidRPr="005727CD">
        <w:rPr>
          <w:rFonts w:ascii="標楷體" w:eastAsia="標楷體" w:hAnsi="標楷體" w:hint="eastAsia"/>
          <w:sz w:val="28"/>
          <w:szCs w:val="24"/>
        </w:rPr>
        <w:t>乙－</w:t>
      </w:r>
      <w:r w:rsidR="00A87CFD">
        <w:rPr>
          <w:rFonts w:ascii="標楷體" w:eastAsia="標楷體" w:hAnsi="標楷體" w:hint="eastAsia"/>
          <w:sz w:val="28"/>
          <w:szCs w:val="24"/>
        </w:rPr>
        <w:t>66</w:t>
      </w:r>
      <w:r>
        <w:rPr>
          <w:rFonts w:ascii="標楷體" w:eastAsia="標楷體" w:hAnsi="標楷體" w:hint="eastAsia"/>
          <w:sz w:val="28"/>
          <w:szCs w:val="24"/>
        </w:rPr>
        <w:t xml:space="preserve"> </w:t>
      </w:r>
    </w:p>
    <w:p w14:paraId="2B676CB7" w14:textId="45710947" w:rsidR="00545D27" w:rsidRPr="005727CD"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陸、稅務局主管</w:t>
      </w:r>
      <w:r w:rsidRPr="005727CD">
        <w:rPr>
          <w:rFonts w:ascii="標楷體" w:eastAsia="標楷體" w:hAnsi="標楷體"/>
          <w:sz w:val="28"/>
          <w:szCs w:val="24"/>
        </w:rPr>
        <w:tab/>
      </w:r>
      <w:r w:rsidRPr="005727CD">
        <w:rPr>
          <w:rFonts w:ascii="標楷體" w:eastAsia="標楷體" w:hAnsi="標楷體" w:hint="eastAsia"/>
          <w:sz w:val="28"/>
          <w:szCs w:val="24"/>
        </w:rPr>
        <w:t>乙－</w:t>
      </w:r>
      <w:r w:rsidR="00A87CFD">
        <w:rPr>
          <w:rFonts w:ascii="標楷體" w:eastAsia="標楷體" w:hAnsi="標楷體" w:hint="eastAsia"/>
          <w:sz w:val="28"/>
          <w:szCs w:val="24"/>
        </w:rPr>
        <w:t>69</w:t>
      </w:r>
      <w:r>
        <w:rPr>
          <w:rFonts w:ascii="標楷體" w:eastAsia="標楷體" w:hAnsi="標楷體" w:hint="eastAsia"/>
          <w:sz w:val="28"/>
          <w:szCs w:val="24"/>
        </w:rPr>
        <w:t xml:space="preserve"> </w:t>
      </w:r>
    </w:p>
    <w:p w14:paraId="39C26EC4" w14:textId="20166D39" w:rsidR="00545D27" w:rsidRPr="005727CD"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柒、警察局主管</w:t>
      </w:r>
      <w:r w:rsidRPr="005727CD">
        <w:rPr>
          <w:rFonts w:ascii="標楷體" w:eastAsia="標楷體" w:hAnsi="標楷體"/>
          <w:sz w:val="28"/>
          <w:szCs w:val="24"/>
        </w:rPr>
        <w:tab/>
      </w:r>
      <w:r w:rsidRPr="005727CD">
        <w:rPr>
          <w:rFonts w:ascii="標楷體" w:eastAsia="標楷體" w:hAnsi="標楷體" w:hint="eastAsia"/>
          <w:sz w:val="28"/>
          <w:szCs w:val="24"/>
        </w:rPr>
        <w:t>乙－</w:t>
      </w:r>
      <w:r w:rsidR="00A87CFD">
        <w:rPr>
          <w:rFonts w:ascii="標楷體" w:eastAsia="標楷體" w:hAnsi="標楷體" w:hint="eastAsia"/>
          <w:sz w:val="28"/>
          <w:szCs w:val="24"/>
        </w:rPr>
        <w:t>71</w:t>
      </w:r>
      <w:r>
        <w:rPr>
          <w:rFonts w:ascii="標楷體" w:eastAsia="標楷體" w:hAnsi="標楷體" w:hint="eastAsia"/>
          <w:sz w:val="28"/>
          <w:szCs w:val="24"/>
        </w:rPr>
        <w:t xml:space="preserve"> </w:t>
      </w:r>
    </w:p>
    <w:p w14:paraId="73201736" w14:textId="2F6F7114" w:rsidR="00545D27" w:rsidRPr="005727CD"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捌、衛生局主管</w:t>
      </w:r>
      <w:r w:rsidRPr="005727CD">
        <w:rPr>
          <w:rFonts w:ascii="標楷體" w:eastAsia="標楷體" w:hAnsi="標楷體"/>
          <w:sz w:val="28"/>
          <w:szCs w:val="24"/>
        </w:rPr>
        <w:tab/>
      </w:r>
      <w:r w:rsidRPr="005727CD">
        <w:rPr>
          <w:rFonts w:ascii="標楷體" w:eastAsia="標楷體" w:hAnsi="標楷體" w:hint="eastAsia"/>
          <w:sz w:val="28"/>
          <w:szCs w:val="24"/>
        </w:rPr>
        <w:t>乙－</w:t>
      </w:r>
      <w:r w:rsidR="00A87CFD">
        <w:rPr>
          <w:rFonts w:ascii="標楷體" w:eastAsia="標楷體" w:hAnsi="標楷體" w:hint="eastAsia"/>
          <w:sz w:val="28"/>
          <w:szCs w:val="24"/>
        </w:rPr>
        <w:t>78</w:t>
      </w:r>
      <w:r>
        <w:rPr>
          <w:rFonts w:ascii="標楷體" w:eastAsia="標楷體" w:hAnsi="標楷體" w:hint="eastAsia"/>
          <w:sz w:val="28"/>
          <w:szCs w:val="24"/>
        </w:rPr>
        <w:t xml:space="preserve"> </w:t>
      </w:r>
    </w:p>
    <w:p w14:paraId="312773CB" w14:textId="1D34D426" w:rsidR="00545D27" w:rsidRPr="005727CD"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玖、環境保護局主管</w:t>
      </w:r>
      <w:r w:rsidRPr="005727CD">
        <w:rPr>
          <w:rFonts w:ascii="標楷體" w:eastAsia="標楷體" w:hAnsi="標楷體"/>
          <w:sz w:val="28"/>
          <w:szCs w:val="24"/>
        </w:rPr>
        <w:tab/>
      </w:r>
      <w:r w:rsidRPr="005727CD">
        <w:rPr>
          <w:rFonts w:ascii="標楷體" w:eastAsia="標楷體" w:hAnsi="標楷體" w:hint="eastAsia"/>
          <w:sz w:val="28"/>
          <w:szCs w:val="24"/>
        </w:rPr>
        <w:t>乙－</w:t>
      </w:r>
      <w:r w:rsidR="00A87CFD">
        <w:rPr>
          <w:rFonts w:ascii="標楷體" w:eastAsia="標楷體" w:hAnsi="標楷體" w:hint="eastAsia"/>
          <w:sz w:val="28"/>
          <w:szCs w:val="24"/>
        </w:rPr>
        <w:t>84</w:t>
      </w:r>
      <w:r>
        <w:rPr>
          <w:rFonts w:ascii="標楷體" w:eastAsia="標楷體" w:hAnsi="標楷體" w:hint="eastAsia"/>
          <w:sz w:val="28"/>
          <w:szCs w:val="24"/>
        </w:rPr>
        <w:t xml:space="preserve"> </w:t>
      </w:r>
    </w:p>
    <w:p w14:paraId="51921247" w14:textId="47D3D48B" w:rsidR="00545D27" w:rsidRPr="005727CD"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拾、消防局主管</w:t>
      </w:r>
      <w:r w:rsidRPr="005727CD">
        <w:rPr>
          <w:rFonts w:ascii="標楷體" w:eastAsia="標楷體" w:hAnsi="標楷體"/>
          <w:sz w:val="28"/>
          <w:szCs w:val="24"/>
        </w:rPr>
        <w:tab/>
      </w:r>
      <w:r w:rsidRPr="005727CD">
        <w:rPr>
          <w:rFonts w:ascii="標楷體" w:eastAsia="標楷體" w:hAnsi="標楷體" w:hint="eastAsia"/>
          <w:sz w:val="28"/>
          <w:szCs w:val="24"/>
        </w:rPr>
        <w:t>乙－</w:t>
      </w:r>
      <w:r w:rsidR="00A87CFD">
        <w:rPr>
          <w:rFonts w:ascii="標楷體" w:eastAsia="標楷體" w:hAnsi="標楷體" w:hint="eastAsia"/>
          <w:sz w:val="28"/>
          <w:szCs w:val="24"/>
        </w:rPr>
        <w:t>91</w:t>
      </w:r>
      <w:r>
        <w:rPr>
          <w:rFonts w:ascii="標楷體" w:eastAsia="標楷體" w:hAnsi="標楷體" w:hint="eastAsia"/>
          <w:sz w:val="28"/>
          <w:szCs w:val="24"/>
        </w:rPr>
        <w:t xml:space="preserve"> </w:t>
      </w:r>
    </w:p>
    <w:p w14:paraId="6BD41E55" w14:textId="69C04D44" w:rsidR="00545D27" w:rsidRPr="005727CD" w:rsidRDefault="00545D27" w:rsidP="00545D27">
      <w:pPr>
        <w:tabs>
          <w:tab w:val="right" w:leader="middleDot" w:pos="9638"/>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拾壹、統籌支撥科目</w:t>
      </w:r>
      <w:r w:rsidRPr="005727CD">
        <w:rPr>
          <w:rFonts w:ascii="標楷體" w:eastAsia="標楷體" w:hAnsi="標楷體"/>
          <w:sz w:val="28"/>
          <w:szCs w:val="24"/>
        </w:rPr>
        <w:tab/>
      </w:r>
      <w:r w:rsidRPr="005727CD">
        <w:rPr>
          <w:rFonts w:ascii="標楷體" w:eastAsia="標楷體" w:hAnsi="標楷體" w:hint="eastAsia"/>
          <w:sz w:val="28"/>
          <w:szCs w:val="24"/>
        </w:rPr>
        <w:t>乙－</w:t>
      </w:r>
      <w:r w:rsidR="00A87CFD">
        <w:rPr>
          <w:rFonts w:ascii="標楷體" w:eastAsia="標楷體" w:hAnsi="標楷體" w:hint="eastAsia"/>
          <w:sz w:val="28"/>
          <w:szCs w:val="24"/>
        </w:rPr>
        <w:t>96</w:t>
      </w:r>
      <w:r>
        <w:rPr>
          <w:rFonts w:ascii="標楷體" w:eastAsia="標楷體" w:hAnsi="標楷體" w:hint="eastAsia"/>
          <w:sz w:val="28"/>
          <w:szCs w:val="24"/>
        </w:rPr>
        <w:t xml:space="preserve"> </w:t>
      </w:r>
    </w:p>
    <w:p w14:paraId="439C9C56" w14:textId="571020C6"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5727CD">
        <w:rPr>
          <w:rFonts w:ascii="標楷體" w:eastAsia="標楷體" w:hAnsi="標楷體" w:hint="eastAsia"/>
          <w:sz w:val="28"/>
          <w:szCs w:val="24"/>
        </w:rPr>
        <w:t>拾貳、第二預備金</w:t>
      </w:r>
      <w:r w:rsidRPr="005727CD">
        <w:rPr>
          <w:rFonts w:ascii="標楷體" w:eastAsia="標楷體" w:hAnsi="標楷體"/>
          <w:sz w:val="28"/>
          <w:szCs w:val="24"/>
        </w:rPr>
        <w:tab/>
      </w:r>
      <w:r w:rsidRPr="005727CD">
        <w:rPr>
          <w:rFonts w:ascii="標楷體" w:eastAsia="標楷體" w:hAnsi="標楷體" w:hint="eastAsia"/>
          <w:sz w:val="28"/>
          <w:szCs w:val="24"/>
        </w:rPr>
        <w:t>乙－</w:t>
      </w:r>
      <w:r w:rsidR="00A87CFD">
        <w:rPr>
          <w:rFonts w:ascii="標楷體" w:eastAsia="標楷體" w:hAnsi="標楷體" w:hint="eastAsia"/>
          <w:sz w:val="28"/>
          <w:szCs w:val="24"/>
        </w:rPr>
        <w:t>97</w:t>
      </w:r>
      <w:r>
        <w:rPr>
          <w:rFonts w:ascii="標楷體" w:eastAsia="標楷體" w:hAnsi="標楷體" w:hint="eastAsia"/>
          <w:sz w:val="28"/>
          <w:szCs w:val="24"/>
        </w:rPr>
        <w:t xml:space="preserve"> </w:t>
      </w:r>
    </w:p>
    <w:p w14:paraId="6A267A03" w14:textId="77777777" w:rsidR="00545D27" w:rsidRDefault="00545D27" w:rsidP="00545D27">
      <w:pPr>
        <w:spacing w:line="930" w:lineRule="exact"/>
        <w:ind w:leftChars="100" w:left="240"/>
        <w:rPr>
          <w:rFonts w:ascii="標楷體" w:eastAsia="標楷體" w:hAnsi="標楷體"/>
          <w:b/>
          <w:bCs/>
          <w:sz w:val="32"/>
          <w:szCs w:val="28"/>
        </w:rPr>
      </w:pPr>
      <w:r w:rsidRPr="00A456DA">
        <w:rPr>
          <w:rFonts w:ascii="標楷體" w:eastAsia="標楷體" w:hAnsi="標楷體" w:hint="eastAsia"/>
          <w:b/>
          <w:bCs/>
          <w:sz w:val="32"/>
          <w:szCs w:val="28"/>
        </w:rPr>
        <w:t>丙、最終審定數額表</w:t>
      </w:r>
    </w:p>
    <w:p w14:paraId="6123BF12" w14:textId="3EA0848C"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A456DA">
        <w:rPr>
          <w:rFonts w:ascii="標楷體" w:eastAsia="標楷體" w:hAnsi="標楷體" w:hint="eastAsia"/>
          <w:sz w:val="28"/>
          <w:szCs w:val="24"/>
        </w:rPr>
        <w:t>壹、總決算歲入歲出決算審定數簡明比較表</w:t>
      </w:r>
      <w:r>
        <w:rPr>
          <w:rFonts w:ascii="標楷體" w:eastAsia="標楷體" w:hAnsi="標楷體"/>
          <w:sz w:val="28"/>
          <w:szCs w:val="24"/>
        </w:rPr>
        <w:tab/>
      </w:r>
      <w:r>
        <w:rPr>
          <w:rFonts w:ascii="標楷體" w:eastAsia="標楷體" w:hAnsi="標楷體" w:hint="eastAsia"/>
          <w:sz w:val="28"/>
          <w:szCs w:val="24"/>
        </w:rPr>
        <w:t xml:space="preserve">丙－ </w:t>
      </w:r>
      <w:r w:rsidR="00DD2915">
        <w:rPr>
          <w:rFonts w:ascii="標楷體" w:eastAsia="標楷體" w:hAnsi="標楷體" w:hint="eastAsia"/>
          <w:sz w:val="28"/>
          <w:szCs w:val="24"/>
        </w:rPr>
        <w:t>1</w:t>
      </w:r>
    </w:p>
    <w:p w14:paraId="33660AA7" w14:textId="5C5B9CF8"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A456DA">
        <w:rPr>
          <w:rFonts w:ascii="標楷體" w:eastAsia="標楷體" w:hAnsi="標楷體" w:hint="eastAsia"/>
          <w:sz w:val="28"/>
          <w:szCs w:val="24"/>
        </w:rPr>
        <w:t>貳、總決算審定後收支簡明比較分析表</w:t>
      </w:r>
      <w:r>
        <w:rPr>
          <w:rFonts w:ascii="標楷體" w:eastAsia="標楷體" w:hAnsi="標楷體"/>
          <w:sz w:val="28"/>
          <w:szCs w:val="24"/>
        </w:rPr>
        <w:tab/>
      </w:r>
      <w:r>
        <w:rPr>
          <w:rFonts w:ascii="標楷體" w:eastAsia="標楷體" w:hAnsi="標楷體" w:hint="eastAsia"/>
          <w:sz w:val="28"/>
          <w:szCs w:val="24"/>
        </w:rPr>
        <w:t xml:space="preserve">丙－ </w:t>
      </w:r>
      <w:r w:rsidR="00DD2915">
        <w:rPr>
          <w:rFonts w:ascii="標楷體" w:eastAsia="標楷體" w:hAnsi="標楷體" w:hint="eastAsia"/>
          <w:sz w:val="28"/>
          <w:szCs w:val="24"/>
        </w:rPr>
        <w:t>3</w:t>
      </w:r>
    </w:p>
    <w:p w14:paraId="6CB37ED5" w14:textId="2390C1C8"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A456DA">
        <w:rPr>
          <w:rFonts w:ascii="標楷體" w:eastAsia="標楷體" w:hAnsi="標楷體" w:hint="eastAsia"/>
          <w:sz w:val="28"/>
          <w:szCs w:val="24"/>
        </w:rPr>
        <w:t>參、融資調度決算審定表</w:t>
      </w:r>
      <w:r>
        <w:rPr>
          <w:rFonts w:ascii="標楷體" w:eastAsia="標楷體" w:hAnsi="標楷體"/>
          <w:sz w:val="28"/>
          <w:szCs w:val="24"/>
        </w:rPr>
        <w:tab/>
      </w:r>
      <w:r>
        <w:rPr>
          <w:rFonts w:ascii="標楷體" w:eastAsia="標楷體" w:hAnsi="標楷體" w:hint="eastAsia"/>
          <w:sz w:val="28"/>
          <w:szCs w:val="24"/>
        </w:rPr>
        <w:t xml:space="preserve">丙－ </w:t>
      </w:r>
      <w:r w:rsidR="00DD2915">
        <w:rPr>
          <w:rFonts w:ascii="標楷體" w:eastAsia="標楷體" w:hAnsi="標楷體" w:hint="eastAsia"/>
          <w:sz w:val="28"/>
          <w:szCs w:val="24"/>
        </w:rPr>
        <w:t>4</w:t>
      </w:r>
      <w:r>
        <w:rPr>
          <w:rFonts w:ascii="標楷體" w:eastAsia="標楷體" w:hAnsi="標楷體" w:hint="eastAsia"/>
          <w:sz w:val="28"/>
          <w:szCs w:val="24"/>
        </w:rPr>
        <w:t xml:space="preserve"> </w:t>
      </w:r>
    </w:p>
    <w:p w14:paraId="3D15AD3C" w14:textId="0366DC3E" w:rsidR="00545D27" w:rsidRDefault="00545D27" w:rsidP="00545D27">
      <w:pPr>
        <w:tabs>
          <w:tab w:val="right" w:leader="middleDot" w:pos="9840"/>
        </w:tabs>
        <w:spacing w:line="930" w:lineRule="exact"/>
        <w:ind w:leftChars="200" w:left="480"/>
        <w:rPr>
          <w:rFonts w:ascii="標楷體" w:eastAsia="標楷體" w:hAnsi="標楷體"/>
        </w:rPr>
      </w:pPr>
      <w:r w:rsidRPr="00A456DA">
        <w:rPr>
          <w:rFonts w:ascii="標楷體" w:eastAsia="標楷體" w:hAnsi="標楷體" w:hint="eastAsia"/>
          <w:sz w:val="28"/>
          <w:szCs w:val="24"/>
        </w:rPr>
        <w:t>肆、營業基金損益計算審定數額綜計表</w:t>
      </w:r>
      <w:r w:rsidRPr="00A456DA">
        <w:rPr>
          <w:rFonts w:ascii="標楷體" w:eastAsia="標楷體" w:hAnsi="標楷體" w:hint="eastAsia"/>
        </w:rPr>
        <w:t>（</w:t>
      </w:r>
      <w:r>
        <w:rPr>
          <w:rFonts w:ascii="標楷體" w:eastAsia="標楷體" w:hAnsi="標楷體" w:hint="eastAsia"/>
        </w:rPr>
        <w:t>基金</w:t>
      </w:r>
      <w:r w:rsidRPr="00A456DA">
        <w:rPr>
          <w:rFonts w:ascii="標楷體" w:eastAsia="標楷體" w:hAnsi="標楷體" w:hint="eastAsia"/>
        </w:rPr>
        <w:t>別）</w:t>
      </w:r>
      <w:r w:rsidRPr="00854E3A">
        <w:rPr>
          <w:rFonts w:ascii="標楷體" w:eastAsia="標楷體" w:hAnsi="標楷體"/>
          <w:sz w:val="28"/>
          <w:szCs w:val="24"/>
        </w:rPr>
        <w:tab/>
      </w:r>
      <w:r>
        <w:rPr>
          <w:rFonts w:ascii="標楷體" w:eastAsia="標楷體" w:hAnsi="標楷體" w:hint="eastAsia"/>
          <w:sz w:val="28"/>
          <w:szCs w:val="24"/>
        </w:rPr>
        <w:t xml:space="preserve">丙－ </w:t>
      </w:r>
      <w:r w:rsidR="00DD2915">
        <w:rPr>
          <w:rFonts w:ascii="標楷體" w:eastAsia="標楷體" w:hAnsi="標楷體" w:hint="eastAsia"/>
          <w:sz w:val="28"/>
          <w:szCs w:val="24"/>
        </w:rPr>
        <w:t>5</w:t>
      </w:r>
      <w:r>
        <w:rPr>
          <w:rFonts w:ascii="標楷體" w:eastAsia="標楷體" w:hAnsi="標楷體" w:hint="eastAsia"/>
          <w:sz w:val="28"/>
          <w:szCs w:val="24"/>
        </w:rPr>
        <w:t xml:space="preserve"> </w:t>
      </w:r>
    </w:p>
    <w:p w14:paraId="03A3BA61" w14:textId="1C1BEE0C" w:rsidR="00545D27" w:rsidRDefault="00545D27" w:rsidP="00545D27">
      <w:pPr>
        <w:tabs>
          <w:tab w:val="right" w:leader="middleDot" w:pos="9840"/>
        </w:tabs>
        <w:spacing w:line="930" w:lineRule="exact"/>
        <w:ind w:leftChars="200" w:left="480"/>
        <w:rPr>
          <w:rFonts w:ascii="標楷體" w:eastAsia="標楷體" w:hAnsi="標楷體"/>
        </w:rPr>
      </w:pPr>
      <w:r w:rsidRPr="00A456DA">
        <w:rPr>
          <w:rFonts w:ascii="標楷體" w:eastAsia="標楷體" w:hAnsi="標楷體" w:hint="eastAsia"/>
          <w:sz w:val="28"/>
          <w:szCs w:val="24"/>
        </w:rPr>
        <w:t>伍、</w:t>
      </w:r>
      <w:r w:rsidRPr="00571CA4">
        <w:rPr>
          <w:rFonts w:ascii="標楷體" w:eastAsia="標楷體" w:hAnsi="標楷體" w:hint="eastAsia"/>
          <w:spacing w:val="-6"/>
          <w:sz w:val="28"/>
          <w:szCs w:val="24"/>
        </w:rPr>
        <w:t>非營業特種基金收支餘絀審定數額綜計表－作業基金</w:t>
      </w:r>
      <w:r w:rsidRPr="00571CA4">
        <w:rPr>
          <w:rFonts w:ascii="標楷體" w:eastAsia="標楷體" w:hAnsi="標楷體" w:hint="eastAsia"/>
          <w:spacing w:val="-6"/>
        </w:rPr>
        <w:t>（基金別）</w:t>
      </w:r>
      <w:r w:rsidRPr="00854E3A">
        <w:rPr>
          <w:rFonts w:ascii="標楷體" w:eastAsia="標楷體" w:hAnsi="標楷體"/>
          <w:sz w:val="28"/>
          <w:szCs w:val="24"/>
        </w:rPr>
        <w:tab/>
      </w:r>
      <w:r>
        <w:rPr>
          <w:rFonts w:ascii="標楷體" w:eastAsia="標楷體" w:hAnsi="標楷體" w:hint="eastAsia"/>
          <w:sz w:val="28"/>
          <w:szCs w:val="24"/>
        </w:rPr>
        <w:t xml:space="preserve">丙－ </w:t>
      </w:r>
      <w:r w:rsidR="00DD2915">
        <w:rPr>
          <w:rFonts w:ascii="標楷體" w:eastAsia="標楷體" w:hAnsi="標楷體" w:hint="eastAsia"/>
          <w:sz w:val="28"/>
          <w:szCs w:val="24"/>
        </w:rPr>
        <w:t>7</w:t>
      </w:r>
      <w:r>
        <w:rPr>
          <w:rFonts w:ascii="標楷體" w:eastAsia="標楷體" w:hAnsi="標楷體" w:hint="eastAsia"/>
          <w:sz w:val="28"/>
          <w:szCs w:val="24"/>
        </w:rPr>
        <w:t xml:space="preserve"> </w:t>
      </w:r>
    </w:p>
    <w:p w14:paraId="3B31DE13" w14:textId="77777777" w:rsidR="00545D27" w:rsidRDefault="00545D27" w:rsidP="00545D27">
      <w:pPr>
        <w:tabs>
          <w:tab w:val="right" w:leader="middleDot" w:pos="9600"/>
        </w:tabs>
        <w:spacing w:line="930" w:lineRule="exact"/>
        <w:ind w:leftChars="200" w:left="480"/>
        <w:rPr>
          <w:rFonts w:ascii="標楷體" w:eastAsia="標楷體" w:hAnsi="標楷體"/>
          <w:sz w:val="28"/>
          <w:szCs w:val="24"/>
        </w:rPr>
      </w:pPr>
      <w:r w:rsidRPr="00A456DA">
        <w:rPr>
          <w:rFonts w:ascii="標楷體" w:eastAsia="標楷體" w:hAnsi="標楷體" w:hint="eastAsia"/>
          <w:sz w:val="28"/>
          <w:szCs w:val="24"/>
        </w:rPr>
        <w:lastRenderedPageBreak/>
        <w:t>陸、非營業特種基金來源用途及餘絀審定數額綜計表</w:t>
      </w:r>
    </w:p>
    <w:p w14:paraId="032159A5" w14:textId="76880CAF" w:rsidR="00545D27" w:rsidRDefault="00545D27" w:rsidP="00545D27">
      <w:pPr>
        <w:tabs>
          <w:tab w:val="right" w:leader="middleDot" w:pos="9840"/>
        </w:tabs>
        <w:spacing w:line="930" w:lineRule="exact"/>
        <w:ind w:leftChars="430" w:left="1032"/>
        <w:rPr>
          <w:rFonts w:ascii="標楷體" w:eastAsia="標楷體" w:hAnsi="標楷體"/>
        </w:rPr>
      </w:pPr>
      <w:r w:rsidRPr="00A456DA">
        <w:rPr>
          <w:rFonts w:ascii="標楷體" w:eastAsia="標楷體" w:hAnsi="標楷體" w:hint="eastAsia"/>
          <w:sz w:val="28"/>
          <w:szCs w:val="24"/>
        </w:rPr>
        <w:t>－特別收入基金</w:t>
      </w:r>
      <w:r w:rsidRPr="00A456DA">
        <w:rPr>
          <w:rFonts w:ascii="標楷體" w:eastAsia="標楷體" w:hAnsi="標楷體" w:hint="eastAsia"/>
        </w:rPr>
        <w:t>（基金別）</w:t>
      </w:r>
      <w:r w:rsidRPr="00854E3A">
        <w:rPr>
          <w:rFonts w:ascii="標楷體" w:eastAsia="標楷體" w:hAnsi="標楷體"/>
          <w:sz w:val="28"/>
          <w:szCs w:val="24"/>
        </w:rPr>
        <w:tab/>
      </w:r>
      <w:r>
        <w:rPr>
          <w:rFonts w:ascii="標楷體" w:eastAsia="標楷體" w:hAnsi="標楷體" w:hint="eastAsia"/>
          <w:sz w:val="28"/>
          <w:szCs w:val="24"/>
        </w:rPr>
        <w:t xml:space="preserve">丙－ </w:t>
      </w:r>
      <w:r w:rsidR="00DD2915">
        <w:rPr>
          <w:rFonts w:ascii="標楷體" w:eastAsia="標楷體" w:hAnsi="標楷體" w:hint="eastAsia"/>
          <w:sz w:val="28"/>
          <w:szCs w:val="24"/>
        </w:rPr>
        <w:t>9</w:t>
      </w:r>
      <w:r>
        <w:rPr>
          <w:rFonts w:ascii="標楷體" w:eastAsia="標楷體" w:hAnsi="標楷體" w:hint="eastAsia"/>
          <w:sz w:val="28"/>
          <w:szCs w:val="24"/>
        </w:rPr>
        <w:t xml:space="preserve"> </w:t>
      </w:r>
    </w:p>
    <w:p w14:paraId="3178C125" w14:textId="77777777" w:rsidR="00545D27" w:rsidRPr="00CD57D0" w:rsidRDefault="00545D27" w:rsidP="00545D27">
      <w:pPr>
        <w:spacing w:line="930" w:lineRule="exact"/>
        <w:ind w:leftChars="100" w:left="240"/>
        <w:rPr>
          <w:rFonts w:ascii="標楷體" w:eastAsia="標楷體" w:hAnsi="標楷體"/>
          <w:b/>
          <w:bCs/>
          <w:sz w:val="32"/>
          <w:szCs w:val="28"/>
        </w:rPr>
      </w:pPr>
      <w:r w:rsidRPr="00A456DA">
        <w:rPr>
          <w:rFonts w:ascii="標楷體" w:eastAsia="標楷體" w:hAnsi="標楷體" w:hint="eastAsia"/>
          <w:b/>
          <w:bCs/>
          <w:sz w:val="32"/>
          <w:szCs w:val="28"/>
        </w:rPr>
        <w:t>丁、</w:t>
      </w:r>
      <w:r w:rsidRPr="00CD57D0">
        <w:rPr>
          <w:rFonts w:ascii="標楷體" w:eastAsia="標楷體" w:hAnsi="標楷體" w:hint="eastAsia"/>
          <w:b/>
          <w:bCs/>
          <w:sz w:val="32"/>
          <w:szCs w:val="28"/>
        </w:rPr>
        <w:t>決算修正數明細表</w:t>
      </w:r>
    </w:p>
    <w:p w14:paraId="009676BF" w14:textId="0D86EF5E" w:rsidR="00545D27" w:rsidRPr="00CC4FDA" w:rsidRDefault="00545D27" w:rsidP="00545D27">
      <w:pPr>
        <w:tabs>
          <w:tab w:val="right" w:leader="middleDot" w:pos="9840"/>
        </w:tabs>
        <w:spacing w:line="930" w:lineRule="exact"/>
        <w:ind w:leftChars="200" w:left="480"/>
        <w:rPr>
          <w:rFonts w:ascii="標楷體" w:eastAsia="標楷體" w:hAnsi="標楷體"/>
          <w:sz w:val="28"/>
          <w:szCs w:val="24"/>
        </w:rPr>
      </w:pPr>
      <w:r w:rsidRPr="00A456DA">
        <w:rPr>
          <w:rFonts w:ascii="標楷體" w:eastAsia="標楷體" w:hAnsi="標楷體" w:hint="eastAsia"/>
          <w:sz w:val="28"/>
          <w:szCs w:val="24"/>
        </w:rPr>
        <w:t>壹</w:t>
      </w:r>
      <w:r w:rsidRPr="00CC4FDA">
        <w:rPr>
          <w:rFonts w:ascii="標楷體" w:eastAsia="標楷體" w:hAnsi="標楷體" w:hint="eastAsia"/>
          <w:sz w:val="28"/>
          <w:szCs w:val="24"/>
        </w:rPr>
        <w:t>、歲入決算修正數明細表</w:t>
      </w:r>
      <w:r w:rsidRPr="00CC4FDA">
        <w:rPr>
          <w:rFonts w:ascii="標楷體" w:eastAsia="標楷體" w:hAnsi="標楷體"/>
          <w:sz w:val="28"/>
          <w:szCs w:val="24"/>
        </w:rPr>
        <w:tab/>
      </w:r>
      <w:r w:rsidRPr="00CC4FDA">
        <w:rPr>
          <w:rFonts w:ascii="標楷體" w:eastAsia="標楷體" w:hAnsi="標楷體" w:hint="eastAsia"/>
          <w:sz w:val="28"/>
          <w:szCs w:val="24"/>
        </w:rPr>
        <w:t xml:space="preserve">丁－ </w:t>
      </w:r>
      <w:r w:rsidR="00DD2915">
        <w:rPr>
          <w:rFonts w:ascii="標楷體" w:eastAsia="標楷體" w:hAnsi="標楷體" w:hint="eastAsia"/>
          <w:sz w:val="28"/>
          <w:szCs w:val="24"/>
        </w:rPr>
        <w:t>1</w:t>
      </w:r>
    </w:p>
    <w:p w14:paraId="275640C0" w14:textId="7E36DF7B"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貳</w:t>
      </w:r>
      <w:r w:rsidRPr="00CC4FDA">
        <w:rPr>
          <w:rFonts w:ascii="標楷體" w:eastAsia="標楷體" w:hAnsi="標楷體" w:hint="eastAsia"/>
          <w:sz w:val="28"/>
          <w:szCs w:val="24"/>
        </w:rPr>
        <w:t>、歲出決算修正數明細表</w:t>
      </w:r>
      <w:r w:rsidRPr="00CC4FDA">
        <w:rPr>
          <w:rFonts w:ascii="標楷體" w:eastAsia="標楷體" w:hAnsi="標楷體"/>
          <w:sz w:val="28"/>
          <w:szCs w:val="24"/>
        </w:rPr>
        <w:tab/>
      </w:r>
      <w:r w:rsidRPr="00CC4FDA">
        <w:rPr>
          <w:rFonts w:ascii="標楷體" w:eastAsia="標楷體" w:hAnsi="標楷體" w:hint="eastAsia"/>
          <w:sz w:val="28"/>
          <w:szCs w:val="24"/>
        </w:rPr>
        <w:t>丁－</w:t>
      </w:r>
      <w:r w:rsidR="00DD2915">
        <w:rPr>
          <w:rFonts w:ascii="標楷體" w:eastAsia="標楷體" w:hAnsi="標楷體" w:hint="eastAsia"/>
          <w:sz w:val="28"/>
          <w:szCs w:val="24"/>
        </w:rPr>
        <w:t xml:space="preserve"> 3</w:t>
      </w:r>
    </w:p>
    <w:p w14:paraId="32FEC48B" w14:textId="1B7530EC"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參</w:t>
      </w:r>
      <w:r w:rsidRPr="00CC4FDA">
        <w:rPr>
          <w:rFonts w:ascii="標楷體" w:eastAsia="標楷體" w:hAnsi="標楷體" w:hint="eastAsia"/>
          <w:sz w:val="28"/>
          <w:szCs w:val="24"/>
        </w:rPr>
        <w:t>、</w:t>
      </w:r>
      <w:r>
        <w:rPr>
          <w:rFonts w:ascii="標楷體" w:eastAsia="標楷體" w:hAnsi="標楷體" w:hint="eastAsia"/>
          <w:sz w:val="28"/>
          <w:szCs w:val="24"/>
        </w:rPr>
        <w:t>以前年度歲入轉入數</w:t>
      </w:r>
      <w:r w:rsidRPr="00CC4FDA">
        <w:rPr>
          <w:rFonts w:ascii="標楷體" w:eastAsia="標楷體" w:hAnsi="標楷體" w:hint="eastAsia"/>
          <w:sz w:val="28"/>
          <w:szCs w:val="24"/>
        </w:rPr>
        <w:t>決算修正數明細表</w:t>
      </w:r>
      <w:r w:rsidRPr="00CC4FDA">
        <w:rPr>
          <w:rFonts w:ascii="標楷體" w:eastAsia="標楷體" w:hAnsi="標楷體"/>
          <w:sz w:val="28"/>
          <w:szCs w:val="24"/>
        </w:rPr>
        <w:tab/>
      </w:r>
      <w:r w:rsidRPr="00CC4FDA">
        <w:rPr>
          <w:rFonts w:ascii="標楷體" w:eastAsia="標楷體" w:hAnsi="標楷體" w:hint="eastAsia"/>
          <w:sz w:val="28"/>
          <w:szCs w:val="24"/>
        </w:rPr>
        <w:t>丁－</w:t>
      </w:r>
      <w:r w:rsidR="00DD2915">
        <w:rPr>
          <w:rFonts w:ascii="標楷體" w:eastAsia="標楷體" w:hAnsi="標楷體" w:hint="eastAsia"/>
          <w:sz w:val="28"/>
          <w:szCs w:val="24"/>
        </w:rPr>
        <w:t xml:space="preserve"> 5</w:t>
      </w:r>
    </w:p>
    <w:p w14:paraId="72C6CFB6" w14:textId="04B7016F" w:rsidR="00545D27" w:rsidRPr="00D82F22" w:rsidRDefault="00545D27" w:rsidP="00545D27">
      <w:pPr>
        <w:tabs>
          <w:tab w:val="right" w:leader="middleDot" w:pos="9840"/>
        </w:tabs>
        <w:spacing w:line="930" w:lineRule="exact"/>
        <w:ind w:leftChars="200" w:left="480"/>
        <w:rPr>
          <w:rFonts w:ascii="標楷體" w:eastAsia="標楷體" w:hAnsi="標楷體"/>
          <w:sz w:val="28"/>
          <w:szCs w:val="24"/>
        </w:rPr>
      </w:pPr>
      <w:r>
        <w:rPr>
          <w:rFonts w:ascii="標楷體" w:eastAsia="標楷體" w:hAnsi="標楷體" w:hint="eastAsia"/>
          <w:sz w:val="28"/>
          <w:szCs w:val="24"/>
        </w:rPr>
        <w:t>肆</w:t>
      </w:r>
      <w:r w:rsidRPr="00CC4FDA">
        <w:rPr>
          <w:rFonts w:ascii="標楷體" w:eastAsia="標楷體" w:hAnsi="標楷體" w:hint="eastAsia"/>
          <w:sz w:val="28"/>
          <w:szCs w:val="24"/>
        </w:rPr>
        <w:t>、</w:t>
      </w:r>
      <w:r>
        <w:rPr>
          <w:rFonts w:ascii="標楷體" w:eastAsia="標楷體" w:hAnsi="標楷體" w:hint="eastAsia"/>
          <w:sz w:val="28"/>
          <w:szCs w:val="24"/>
        </w:rPr>
        <w:t>以前年度歲出轉入數</w:t>
      </w:r>
      <w:r w:rsidRPr="00CC4FDA">
        <w:rPr>
          <w:rFonts w:ascii="標楷體" w:eastAsia="標楷體" w:hAnsi="標楷體" w:hint="eastAsia"/>
          <w:sz w:val="28"/>
          <w:szCs w:val="24"/>
        </w:rPr>
        <w:t>決算修正數明細表</w:t>
      </w:r>
      <w:r w:rsidRPr="00CC4FDA">
        <w:rPr>
          <w:rFonts w:ascii="標楷體" w:eastAsia="標楷體" w:hAnsi="標楷體"/>
          <w:sz w:val="28"/>
          <w:szCs w:val="24"/>
        </w:rPr>
        <w:tab/>
      </w:r>
      <w:r w:rsidRPr="00CC4FDA">
        <w:rPr>
          <w:rFonts w:ascii="標楷體" w:eastAsia="標楷體" w:hAnsi="標楷體" w:hint="eastAsia"/>
          <w:sz w:val="28"/>
          <w:szCs w:val="24"/>
        </w:rPr>
        <w:t>丁－</w:t>
      </w:r>
      <w:r w:rsidR="00DD2915">
        <w:rPr>
          <w:rFonts w:ascii="標楷體" w:eastAsia="標楷體" w:hAnsi="標楷體" w:hint="eastAsia"/>
          <w:sz w:val="28"/>
          <w:szCs w:val="24"/>
        </w:rPr>
        <w:t xml:space="preserve"> 7</w:t>
      </w:r>
    </w:p>
    <w:p w14:paraId="501B7F0D" w14:textId="77777777" w:rsidR="00545D27" w:rsidRPr="00B90AA6" w:rsidRDefault="00545D27" w:rsidP="00545D27">
      <w:pPr>
        <w:spacing w:line="930" w:lineRule="exact"/>
        <w:ind w:leftChars="100" w:left="240"/>
        <w:rPr>
          <w:rFonts w:ascii="標楷體" w:eastAsia="標楷體" w:hAnsi="標楷體"/>
          <w:b/>
          <w:bCs/>
          <w:sz w:val="32"/>
          <w:szCs w:val="28"/>
        </w:rPr>
      </w:pPr>
      <w:r w:rsidRPr="00B90AA6">
        <w:rPr>
          <w:rFonts w:ascii="標楷體" w:eastAsia="標楷體" w:hAnsi="標楷體" w:hint="eastAsia"/>
          <w:b/>
          <w:bCs/>
          <w:sz w:val="32"/>
          <w:szCs w:val="28"/>
        </w:rPr>
        <w:t>戊、附錄</w:t>
      </w:r>
    </w:p>
    <w:p w14:paraId="49E5F69B" w14:textId="4E2D4904"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壹、</w:t>
      </w:r>
      <w:r>
        <w:rPr>
          <w:rFonts w:ascii="標楷體" w:eastAsia="標楷體" w:hAnsi="標楷體" w:hint="eastAsia"/>
          <w:sz w:val="28"/>
          <w:szCs w:val="24"/>
        </w:rPr>
        <w:t>公</w:t>
      </w:r>
      <w:r w:rsidRPr="00B90AA6">
        <w:rPr>
          <w:rFonts w:ascii="標楷體" w:eastAsia="標楷體" w:hAnsi="標楷體" w:hint="eastAsia"/>
          <w:sz w:val="28"/>
          <w:szCs w:val="24"/>
        </w:rPr>
        <w:t>庫年度出納終結報告之查核</w:t>
      </w:r>
      <w:r>
        <w:rPr>
          <w:rFonts w:ascii="標楷體" w:eastAsia="標楷體" w:hAnsi="標楷體"/>
          <w:sz w:val="28"/>
          <w:szCs w:val="24"/>
        </w:rPr>
        <w:tab/>
      </w:r>
      <w:r>
        <w:rPr>
          <w:rFonts w:ascii="標楷體" w:eastAsia="標楷體" w:hAnsi="標楷體" w:hint="eastAsia"/>
          <w:sz w:val="28"/>
          <w:szCs w:val="24"/>
        </w:rPr>
        <w:t xml:space="preserve">戊－ </w:t>
      </w:r>
      <w:r w:rsidR="00DD2915">
        <w:rPr>
          <w:rFonts w:ascii="標楷體" w:eastAsia="標楷體" w:hAnsi="標楷體" w:hint="eastAsia"/>
          <w:sz w:val="28"/>
          <w:szCs w:val="24"/>
        </w:rPr>
        <w:t>1</w:t>
      </w:r>
      <w:r>
        <w:rPr>
          <w:rFonts w:ascii="標楷體" w:eastAsia="標楷體" w:hAnsi="標楷體" w:hint="eastAsia"/>
          <w:sz w:val="28"/>
          <w:szCs w:val="24"/>
        </w:rPr>
        <w:t xml:space="preserve"> </w:t>
      </w:r>
    </w:p>
    <w:p w14:paraId="16326CD5" w14:textId="4314A937"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貳、</w:t>
      </w:r>
      <w:r w:rsidRPr="009451F4">
        <w:rPr>
          <w:rFonts w:ascii="標楷體" w:eastAsia="標楷體" w:hAnsi="標楷體" w:hint="eastAsia"/>
          <w:sz w:val="28"/>
          <w:szCs w:val="24"/>
        </w:rPr>
        <w:t>平衡表</w:t>
      </w:r>
      <w:r w:rsidRPr="00B90AA6">
        <w:rPr>
          <w:rFonts w:ascii="標楷體" w:eastAsia="標楷體" w:hAnsi="標楷體" w:hint="eastAsia"/>
          <w:sz w:val="28"/>
          <w:szCs w:val="24"/>
        </w:rPr>
        <w:t>之查核</w:t>
      </w:r>
      <w:r>
        <w:rPr>
          <w:rFonts w:ascii="標楷體" w:eastAsia="標楷體" w:hAnsi="標楷體"/>
          <w:sz w:val="28"/>
          <w:szCs w:val="24"/>
        </w:rPr>
        <w:tab/>
      </w:r>
      <w:r>
        <w:rPr>
          <w:rFonts w:ascii="標楷體" w:eastAsia="標楷體" w:hAnsi="標楷體" w:hint="eastAsia"/>
          <w:sz w:val="28"/>
          <w:szCs w:val="24"/>
        </w:rPr>
        <w:t>戊－</w:t>
      </w:r>
      <w:r w:rsidR="00DD2915">
        <w:rPr>
          <w:rFonts w:ascii="標楷體" w:eastAsia="標楷體" w:hAnsi="標楷體" w:hint="eastAsia"/>
          <w:sz w:val="28"/>
          <w:szCs w:val="24"/>
        </w:rPr>
        <w:t>10</w:t>
      </w:r>
      <w:r>
        <w:rPr>
          <w:rFonts w:ascii="標楷體" w:eastAsia="標楷體" w:hAnsi="標楷體" w:hint="eastAsia"/>
          <w:sz w:val="28"/>
          <w:szCs w:val="24"/>
        </w:rPr>
        <w:t xml:space="preserve"> </w:t>
      </w:r>
    </w:p>
    <w:p w14:paraId="2785D6A9" w14:textId="179086B4" w:rsidR="00545D27" w:rsidRDefault="00545D27" w:rsidP="00545D27">
      <w:pPr>
        <w:tabs>
          <w:tab w:val="right" w:leader="middleDot" w:pos="9840"/>
        </w:tabs>
        <w:spacing w:line="930" w:lineRule="exact"/>
        <w:ind w:leftChars="450" w:left="1080"/>
        <w:rPr>
          <w:rFonts w:ascii="標楷體" w:eastAsia="標楷體" w:hAnsi="標楷體"/>
          <w:sz w:val="28"/>
          <w:szCs w:val="24"/>
        </w:rPr>
      </w:pPr>
      <w:r w:rsidRPr="009451F4">
        <w:rPr>
          <w:rFonts w:ascii="標楷體" w:eastAsia="標楷體" w:hAnsi="標楷體" w:hint="eastAsia"/>
          <w:sz w:val="28"/>
          <w:szCs w:val="24"/>
        </w:rPr>
        <w:t>附：財產目錄之查核</w:t>
      </w:r>
      <w:r>
        <w:rPr>
          <w:rFonts w:ascii="標楷體" w:eastAsia="標楷體" w:hAnsi="標楷體"/>
          <w:sz w:val="28"/>
          <w:szCs w:val="24"/>
        </w:rPr>
        <w:tab/>
      </w:r>
      <w:r>
        <w:rPr>
          <w:rFonts w:ascii="標楷體" w:eastAsia="標楷體" w:hAnsi="標楷體" w:hint="eastAsia"/>
          <w:sz w:val="28"/>
          <w:szCs w:val="24"/>
        </w:rPr>
        <w:t>戊－</w:t>
      </w:r>
      <w:r w:rsidR="00DD2915">
        <w:rPr>
          <w:rFonts w:ascii="標楷體" w:eastAsia="標楷體" w:hAnsi="標楷體" w:hint="eastAsia"/>
          <w:sz w:val="28"/>
          <w:szCs w:val="24"/>
        </w:rPr>
        <w:t>13</w:t>
      </w:r>
      <w:r>
        <w:rPr>
          <w:rFonts w:ascii="標楷體" w:eastAsia="標楷體" w:hAnsi="標楷體" w:hint="eastAsia"/>
          <w:sz w:val="28"/>
          <w:szCs w:val="24"/>
        </w:rPr>
        <w:t xml:space="preserve"> </w:t>
      </w:r>
    </w:p>
    <w:p w14:paraId="5488DC79" w14:textId="0B52B3A2"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參、</w:t>
      </w:r>
      <w:r>
        <w:rPr>
          <w:rFonts w:ascii="標楷體" w:eastAsia="標楷體" w:hAnsi="標楷體" w:hint="eastAsia"/>
          <w:sz w:val="28"/>
          <w:szCs w:val="24"/>
        </w:rPr>
        <w:t>主管機關監督</w:t>
      </w:r>
      <w:r w:rsidRPr="00B90AA6">
        <w:rPr>
          <w:rFonts w:ascii="標楷體" w:eastAsia="標楷體" w:hAnsi="標楷體" w:hint="eastAsia"/>
          <w:sz w:val="28"/>
          <w:szCs w:val="24"/>
        </w:rPr>
        <w:t>政府捐助</w:t>
      </w:r>
      <w:r>
        <w:rPr>
          <w:rFonts w:ascii="標楷體" w:eastAsia="標楷體" w:hAnsi="標楷體" w:hint="eastAsia"/>
          <w:sz w:val="28"/>
          <w:szCs w:val="24"/>
        </w:rPr>
        <w:t>之</w:t>
      </w:r>
      <w:r w:rsidRPr="00B90AA6">
        <w:rPr>
          <w:rFonts w:ascii="標楷體" w:eastAsia="標楷體" w:hAnsi="標楷體" w:hint="eastAsia"/>
          <w:sz w:val="28"/>
          <w:szCs w:val="24"/>
        </w:rPr>
        <w:t>財團法人之查核</w:t>
      </w:r>
      <w:r>
        <w:rPr>
          <w:rFonts w:ascii="標楷體" w:eastAsia="標楷體" w:hAnsi="標楷體"/>
          <w:sz w:val="28"/>
          <w:szCs w:val="24"/>
        </w:rPr>
        <w:tab/>
      </w:r>
      <w:r>
        <w:rPr>
          <w:rFonts w:ascii="標楷體" w:eastAsia="標楷體" w:hAnsi="標楷體" w:hint="eastAsia"/>
          <w:sz w:val="28"/>
          <w:szCs w:val="24"/>
        </w:rPr>
        <w:t>戊－</w:t>
      </w:r>
      <w:r w:rsidR="00DD2915">
        <w:rPr>
          <w:rFonts w:ascii="標楷體" w:eastAsia="標楷體" w:hAnsi="標楷體" w:hint="eastAsia"/>
          <w:sz w:val="28"/>
          <w:szCs w:val="24"/>
        </w:rPr>
        <w:t>15</w:t>
      </w:r>
      <w:r>
        <w:rPr>
          <w:rFonts w:ascii="標楷體" w:eastAsia="標楷體" w:hAnsi="標楷體" w:hint="eastAsia"/>
          <w:sz w:val="28"/>
          <w:szCs w:val="24"/>
        </w:rPr>
        <w:t xml:space="preserve"> </w:t>
      </w:r>
    </w:p>
    <w:p w14:paraId="217EE7F3" w14:textId="72949260"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肆、重大公共建設計畫及採購執行情形之查核</w:t>
      </w:r>
      <w:r>
        <w:rPr>
          <w:rFonts w:ascii="標楷體" w:eastAsia="標楷體" w:hAnsi="標楷體"/>
          <w:sz w:val="28"/>
          <w:szCs w:val="24"/>
        </w:rPr>
        <w:tab/>
      </w:r>
      <w:r>
        <w:rPr>
          <w:rFonts w:ascii="標楷體" w:eastAsia="標楷體" w:hAnsi="標楷體" w:hint="eastAsia"/>
          <w:sz w:val="28"/>
          <w:szCs w:val="24"/>
        </w:rPr>
        <w:t>戊－</w:t>
      </w:r>
      <w:r w:rsidR="00DD2915">
        <w:rPr>
          <w:rFonts w:ascii="標楷體" w:eastAsia="標楷體" w:hAnsi="標楷體" w:hint="eastAsia"/>
          <w:sz w:val="28"/>
          <w:szCs w:val="24"/>
        </w:rPr>
        <w:t>16</w:t>
      </w:r>
      <w:r>
        <w:rPr>
          <w:rFonts w:ascii="標楷體" w:eastAsia="標楷體" w:hAnsi="標楷體" w:hint="eastAsia"/>
          <w:sz w:val="28"/>
          <w:szCs w:val="24"/>
        </w:rPr>
        <w:t xml:space="preserve"> </w:t>
      </w:r>
    </w:p>
    <w:p w14:paraId="1C950E86" w14:textId="18D4EDA3" w:rsidR="00545D27" w:rsidRDefault="00545D27" w:rsidP="00545D27">
      <w:pPr>
        <w:tabs>
          <w:tab w:val="right" w:leader="middleDot" w:pos="9840"/>
        </w:tabs>
        <w:spacing w:line="930" w:lineRule="exact"/>
        <w:ind w:leftChars="200" w:left="480"/>
        <w:rPr>
          <w:rFonts w:ascii="標楷體" w:eastAsia="標楷體" w:hAnsi="標楷體"/>
          <w:sz w:val="28"/>
          <w:szCs w:val="24"/>
        </w:rPr>
      </w:pPr>
      <w:r w:rsidRPr="00B90AA6">
        <w:rPr>
          <w:rFonts w:ascii="標楷體" w:eastAsia="標楷體" w:hAnsi="標楷體" w:hint="eastAsia"/>
          <w:sz w:val="28"/>
          <w:szCs w:val="24"/>
        </w:rPr>
        <w:t>伍、中央政府前瞻基礎建設計畫特別預算執行情形之查核</w:t>
      </w:r>
      <w:r>
        <w:rPr>
          <w:rFonts w:ascii="標楷體" w:eastAsia="標楷體" w:hAnsi="標楷體"/>
          <w:sz w:val="28"/>
          <w:szCs w:val="24"/>
        </w:rPr>
        <w:tab/>
      </w:r>
      <w:r>
        <w:rPr>
          <w:rFonts w:ascii="標楷體" w:eastAsia="標楷體" w:hAnsi="標楷體" w:hint="eastAsia"/>
          <w:sz w:val="28"/>
          <w:szCs w:val="24"/>
        </w:rPr>
        <w:t>戊－</w:t>
      </w:r>
      <w:r w:rsidR="00DD2915">
        <w:rPr>
          <w:rFonts w:ascii="標楷體" w:eastAsia="標楷體" w:hAnsi="標楷體" w:hint="eastAsia"/>
          <w:sz w:val="28"/>
          <w:szCs w:val="24"/>
        </w:rPr>
        <w:t>23</w:t>
      </w:r>
      <w:r>
        <w:rPr>
          <w:rFonts w:ascii="標楷體" w:eastAsia="標楷體" w:hAnsi="標楷體" w:hint="eastAsia"/>
          <w:sz w:val="28"/>
          <w:szCs w:val="24"/>
        </w:rPr>
        <w:t xml:space="preserve"> </w:t>
      </w:r>
      <w:bookmarkEnd w:id="2"/>
    </w:p>
    <w:p w14:paraId="6AE51D39" w14:textId="25DE4554" w:rsidR="000F494B" w:rsidRPr="00545D27" w:rsidRDefault="000F494B" w:rsidP="000F494B">
      <w:pPr>
        <w:tabs>
          <w:tab w:val="right" w:leader="middleDot" w:pos="9840"/>
        </w:tabs>
        <w:spacing w:line="950" w:lineRule="exact"/>
        <w:ind w:leftChars="200" w:left="480"/>
        <w:rPr>
          <w:rFonts w:ascii="標楷體" w:eastAsia="標楷體" w:hAnsi="標楷體" w:cs="Times New Roman"/>
          <w:bCs/>
          <w:color w:val="000000" w:themeColor="text1"/>
          <w:kern w:val="0"/>
          <w:sz w:val="36"/>
          <w:szCs w:val="36"/>
        </w:rPr>
      </w:pPr>
    </w:p>
    <w:p w14:paraId="1391488C" w14:textId="77777777" w:rsidR="00474968" w:rsidRPr="000F494B" w:rsidRDefault="00474968" w:rsidP="00474968">
      <w:pPr>
        <w:tabs>
          <w:tab w:val="right" w:leader="middleDot" w:pos="9840"/>
        </w:tabs>
        <w:spacing w:line="590" w:lineRule="exact"/>
        <w:ind w:leftChars="200" w:left="480"/>
        <w:rPr>
          <w:rFonts w:ascii="標楷體" w:eastAsia="標楷體" w:hAnsi="標楷體"/>
          <w:sz w:val="28"/>
          <w:szCs w:val="24"/>
        </w:rPr>
        <w:sectPr w:rsidR="00474968" w:rsidRPr="000F494B" w:rsidSect="004A5F58">
          <w:footerReference w:type="default" r:id="rId11"/>
          <w:pgSz w:w="11906" w:h="16838"/>
          <w:pgMar w:top="1418" w:right="1134" w:bottom="1418" w:left="1134" w:header="1020" w:footer="737" w:gutter="0"/>
          <w:pgNumType w:start="1"/>
          <w:cols w:space="425"/>
          <w:docGrid w:type="lines" w:linePitch="360"/>
        </w:sectPr>
      </w:pPr>
    </w:p>
    <w:p w14:paraId="71531D66" w14:textId="77777777" w:rsidR="00DD5AAE" w:rsidRPr="00F73814" w:rsidRDefault="00DD5AAE" w:rsidP="00DD5AAE">
      <w:pPr>
        <w:overflowPunct w:val="0"/>
        <w:adjustRightInd w:val="0"/>
        <w:spacing w:line="560" w:lineRule="exact"/>
        <w:jc w:val="center"/>
        <w:textAlignment w:val="baseline"/>
        <w:rPr>
          <w:rFonts w:ascii="標楷體" w:eastAsia="標楷體" w:hAnsi="標楷體" w:cs="Times New Roman"/>
          <w:b/>
          <w:color w:val="000000" w:themeColor="text1"/>
          <w:kern w:val="0"/>
          <w:sz w:val="36"/>
          <w:szCs w:val="36"/>
        </w:rPr>
      </w:pPr>
      <w:r w:rsidRPr="00F73814">
        <w:rPr>
          <w:rFonts w:ascii="標楷體" w:eastAsia="標楷體" w:hAnsi="標楷體" w:cs="Times New Roman" w:hint="eastAsia"/>
          <w:b/>
          <w:color w:val="000000" w:themeColor="text1"/>
          <w:kern w:val="0"/>
          <w:sz w:val="36"/>
          <w:szCs w:val="36"/>
        </w:rPr>
        <w:lastRenderedPageBreak/>
        <w:t>審編說明</w:t>
      </w:r>
    </w:p>
    <w:p w14:paraId="1C9BBFE7" w14:textId="77777777" w:rsidR="00DD5AAE" w:rsidRDefault="00DD5AAE" w:rsidP="00DD5AAE">
      <w:pPr>
        <w:overflowPunct w:val="0"/>
        <w:topLinePunct/>
        <w:autoSpaceDE w:val="0"/>
        <w:adjustRightInd w:val="0"/>
        <w:spacing w:line="560" w:lineRule="exact"/>
        <w:ind w:left="568" w:hangingChars="200" w:hanging="568"/>
        <w:jc w:val="both"/>
        <w:textAlignment w:val="baseline"/>
        <w:rPr>
          <w:rFonts w:ascii="標楷體" w:eastAsia="標楷體" w:hAnsi="標楷體" w:cs="Times New Roman"/>
          <w:color w:val="000000" w:themeColor="text1"/>
          <w:spacing w:val="2"/>
          <w:kern w:val="0"/>
          <w:sz w:val="28"/>
          <w:szCs w:val="28"/>
        </w:rPr>
      </w:pPr>
      <w:r w:rsidRPr="00F73814">
        <w:rPr>
          <w:rFonts w:ascii="標楷體" w:eastAsia="標楷體" w:hAnsi="標楷體" w:cs="Times New Roman" w:hint="eastAsia"/>
          <w:color w:val="000000" w:themeColor="text1"/>
          <w:spacing w:val="2"/>
          <w:kern w:val="0"/>
          <w:sz w:val="28"/>
          <w:szCs w:val="28"/>
        </w:rPr>
        <w:t>一、內文及統計圖表敘及資料年度，以民國年度為原則，如引用國際資訊，或有以西元年度表達情形。</w:t>
      </w:r>
    </w:p>
    <w:p w14:paraId="1E1DBF7C" w14:textId="77777777" w:rsidR="00DD5AAE" w:rsidRPr="00F73814" w:rsidRDefault="00DD5AAE" w:rsidP="00DD5AAE">
      <w:pPr>
        <w:overflowPunct w:val="0"/>
        <w:topLinePunct/>
        <w:autoSpaceDE w:val="0"/>
        <w:adjustRightInd w:val="0"/>
        <w:spacing w:line="560" w:lineRule="exact"/>
        <w:ind w:left="568" w:hangingChars="200" w:hanging="568"/>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二、</w:t>
      </w:r>
      <w:r w:rsidRPr="004B0C16">
        <w:rPr>
          <w:rFonts w:ascii="標楷體" w:eastAsia="標楷體" w:hAnsi="標楷體" w:cs="Times New Roman" w:hint="eastAsia"/>
          <w:color w:val="000000" w:themeColor="text1"/>
          <w:spacing w:val="-5"/>
          <w:kern w:val="0"/>
          <w:sz w:val="28"/>
          <w:szCs w:val="28"/>
        </w:rPr>
        <w:t>內文引述雲林縣總決算暨附屬單位決算及綜計表審核報告，簡稱為審核報告。</w:t>
      </w:r>
    </w:p>
    <w:p w14:paraId="7647C538" w14:textId="77777777" w:rsidR="00DD5AAE" w:rsidRPr="00F73814" w:rsidRDefault="00DD5AAE" w:rsidP="00DD5AAE">
      <w:pPr>
        <w:overflowPunct w:val="0"/>
        <w:topLinePunct/>
        <w:autoSpaceDE w:val="0"/>
        <w:adjustRightInd w:val="0"/>
        <w:spacing w:line="560" w:lineRule="exact"/>
        <w:ind w:left="568" w:hangingChars="200" w:hanging="568"/>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三</w:t>
      </w:r>
      <w:r w:rsidRPr="00F73814">
        <w:rPr>
          <w:rFonts w:ascii="標楷體" w:eastAsia="標楷體" w:hAnsi="標楷體" w:cs="Times New Roman" w:hint="eastAsia"/>
          <w:color w:val="000000" w:themeColor="text1"/>
          <w:spacing w:val="2"/>
          <w:kern w:val="0"/>
          <w:sz w:val="28"/>
          <w:szCs w:val="28"/>
        </w:rPr>
        <w:t>、約數金額【如：億（餘）元、萬（餘）元等】之表達，以餘數全捨為原則。</w:t>
      </w:r>
    </w:p>
    <w:p w14:paraId="3A65F8FE" w14:textId="77777777" w:rsidR="00DD5AAE" w:rsidRPr="00F73814" w:rsidRDefault="00DD5AAE" w:rsidP="00DD5AAE">
      <w:pPr>
        <w:overflowPunct w:val="0"/>
        <w:topLinePunct/>
        <w:autoSpaceDE w:val="0"/>
        <w:adjustRightInd w:val="0"/>
        <w:spacing w:line="560" w:lineRule="exact"/>
        <w:ind w:left="568" w:hangingChars="200" w:hanging="568"/>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四</w:t>
      </w:r>
      <w:r w:rsidRPr="00F73814">
        <w:rPr>
          <w:rFonts w:ascii="標楷體" w:eastAsia="標楷體" w:hAnsi="標楷體" w:cs="Times New Roman" w:hint="eastAsia"/>
          <w:color w:val="000000" w:themeColor="text1"/>
          <w:spacing w:val="2"/>
          <w:kern w:val="0"/>
          <w:sz w:val="28"/>
          <w:szCs w:val="28"/>
        </w:rPr>
        <w:t>、</w:t>
      </w:r>
      <w:r w:rsidRPr="00B67BA9">
        <w:rPr>
          <w:rFonts w:ascii="標楷體" w:eastAsia="標楷體" w:hAnsi="標楷體" w:cs="Times New Roman" w:hint="eastAsia"/>
          <w:color w:val="000000" w:themeColor="text1"/>
          <w:spacing w:val="2"/>
          <w:kern w:val="0"/>
          <w:sz w:val="28"/>
          <w:szCs w:val="28"/>
        </w:rPr>
        <w:t>各總決算書表內各細目金額係採四捨五入表達至元，而合計數係以各細目原值加總後，四捨五入表達至元，故表列各細目之和與合計數或有差異；各項數字之百分比，因採四捨五入方式計算，細項數字百分比之和，與合計數之百分比或有差異</w:t>
      </w:r>
      <w:r w:rsidRPr="00F73814">
        <w:rPr>
          <w:rFonts w:ascii="標楷體" w:eastAsia="標楷體" w:hAnsi="標楷體" w:cs="Times New Roman" w:hint="eastAsia"/>
          <w:color w:val="000000" w:themeColor="text1"/>
          <w:spacing w:val="2"/>
          <w:kern w:val="0"/>
          <w:sz w:val="28"/>
          <w:szCs w:val="28"/>
        </w:rPr>
        <w:t>。</w:t>
      </w:r>
    </w:p>
    <w:p w14:paraId="750E07A7" w14:textId="77777777" w:rsidR="00DD5AAE" w:rsidRPr="00F73814" w:rsidRDefault="00DD5AAE" w:rsidP="00DD5AAE">
      <w:pPr>
        <w:overflowPunct w:val="0"/>
        <w:topLinePunct/>
        <w:autoSpaceDE w:val="0"/>
        <w:adjustRightInd w:val="0"/>
        <w:spacing w:line="560" w:lineRule="exact"/>
        <w:ind w:left="568" w:hangingChars="200" w:hanging="568"/>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五</w:t>
      </w:r>
      <w:r w:rsidRPr="00F73814">
        <w:rPr>
          <w:rFonts w:ascii="標楷體" w:eastAsia="標楷體" w:hAnsi="標楷體" w:cs="Times New Roman" w:hint="eastAsia"/>
          <w:color w:val="000000" w:themeColor="text1"/>
          <w:spacing w:val="2"/>
          <w:kern w:val="0"/>
          <w:sz w:val="28"/>
          <w:szCs w:val="28"/>
        </w:rPr>
        <w:t>、</w:t>
      </w:r>
      <w:r w:rsidRPr="00B67BA9">
        <w:rPr>
          <w:rFonts w:ascii="標楷體" w:eastAsia="標楷體" w:hAnsi="標楷體" w:cs="Times New Roman" w:hint="eastAsia"/>
          <w:color w:val="000000" w:themeColor="text1"/>
          <w:spacing w:val="6"/>
          <w:kern w:val="0"/>
          <w:sz w:val="28"/>
          <w:szCs w:val="28"/>
        </w:rPr>
        <w:t>統計表內數值為零或數值無統計者，以「－」表示；數值尚未發布者，以「…」表示；數值無意義者，以「--」表示；有數值惟未達表列統計單位者，最多表達至小數點後2位，否則以「0」表示</w:t>
      </w:r>
      <w:r w:rsidRPr="00F73814">
        <w:rPr>
          <w:rFonts w:ascii="標楷體" w:eastAsia="標楷體" w:hAnsi="標楷體" w:cs="Times New Roman" w:hint="eastAsia"/>
          <w:color w:val="000000" w:themeColor="text1"/>
          <w:spacing w:val="6"/>
          <w:kern w:val="0"/>
          <w:sz w:val="28"/>
          <w:szCs w:val="28"/>
        </w:rPr>
        <w:t>。</w:t>
      </w:r>
    </w:p>
    <w:p w14:paraId="36489AA3" w14:textId="77777777" w:rsidR="00DD5AAE" w:rsidRDefault="00DD5AAE" w:rsidP="00DD5AAE">
      <w:pPr>
        <w:overflowPunct w:val="0"/>
        <w:topLinePunct/>
        <w:autoSpaceDE w:val="0"/>
        <w:adjustRightInd w:val="0"/>
        <w:spacing w:line="560" w:lineRule="exact"/>
        <w:ind w:left="517" w:hangingChars="182" w:hanging="517"/>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六</w:t>
      </w:r>
      <w:r w:rsidRPr="00F73814">
        <w:rPr>
          <w:rFonts w:ascii="標楷體" w:eastAsia="標楷體" w:hAnsi="標楷體" w:cs="Times New Roman" w:hint="eastAsia"/>
          <w:color w:val="000000" w:themeColor="text1"/>
          <w:spacing w:val="2"/>
          <w:kern w:val="0"/>
          <w:sz w:val="28"/>
          <w:szCs w:val="28"/>
        </w:rPr>
        <w:t>、</w:t>
      </w:r>
      <w:r w:rsidRPr="001C4F41">
        <w:rPr>
          <w:rFonts w:ascii="標楷體" w:eastAsia="標楷體" w:hAnsi="標楷體" w:cs="Times New Roman" w:hint="eastAsia"/>
          <w:color w:val="000000" w:themeColor="text1"/>
          <w:spacing w:val="-2"/>
          <w:kern w:val="0"/>
          <w:sz w:val="28"/>
          <w:szCs w:val="28"/>
        </w:rPr>
        <w:t>特別收入基金之預算數，係11</w:t>
      </w:r>
      <w:r>
        <w:rPr>
          <w:rFonts w:ascii="標楷體" w:eastAsia="標楷體" w:hAnsi="標楷體" w:cs="Times New Roman" w:hint="eastAsia"/>
          <w:color w:val="000000" w:themeColor="text1"/>
          <w:spacing w:val="-2"/>
          <w:kern w:val="0"/>
          <w:sz w:val="28"/>
          <w:szCs w:val="28"/>
        </w:rPr>
        <w:t>3</w:t>
      </w:r>
      <w:r w:rsidRPr="001C4F41">
        <w:rPr>
          <w:rFonts w:ascii="標楷體" w:eastAsia="標楷體" w:hAnsi="標楷體" w:cs="Times New Roman" w:hint="eastAsia"/>
          <w:color w:val="000000" w:themeColor="text1"/>
          <w:spacing w:val="-2"/>
          <w:kern w:val="0"/>
          <w:sz w:val="28"/>
          <w:szCs w:val="28"/>
        </w:rPr>
        <w:t>年度法定預算數；至於決算數及決算審定數，係包含11</w:t>
      </w:r>
      <w:r>
        <w:rPr>
          <w:rFonts w:ascii="標楷體" w:eastAsia="標楷體" w:hAnsi="標楷體" w:cs="Times New Roman" w:hint="eastAsia"/>
          <w:color w:val="000000" w:themeColor="text1"/>
          <w:spacing w:val="-2"/>
          <w:kern w:val="0"/>
          <w:sz w:val="28"/>
          <w:szCs w:val="28"/>
        </w:rPr>
        <w:t>3</w:t>
      </w:r>
      <w:r w:rsidRPr="001C4F41">
        <w:rPr>
          <w:rFonts w:ascii="標楷體" w:eastAsia="標楷體" w:hAnsi="標楷體" w:cs="Times New Roman" w:hint="eastAsia"/>
          <w:color w:val="000000" w:themeColor="text1"/>
          <w:spacing w:val="-2"/>
          <w:kern w:val="0"/>
          <w:sz w:val="28"/>
          <w:szCs w:val="28"/>
        </w:rPr>
        <w:t>年度預算數、報准先行辦理數及以前年度保留數等之執行數。</w:t>
      </w:r>
    </w:p>
    <w:p w14:paraId="7D733DB0" w14:textId="40715EE1" w:rsidR="00474968" w:rsidRPr="00DD5AAE" w:rsidRDefault="00DD5AAE" w:rsidP="002C2ECC">
      <w:pPr>
        <w:overflowPunct w:val="0"/>
        <w:topLinePunct/>
        <w:autoSpaceDE w:val="0"/>
        <w:adjustRightInd w:val="0"/>
        <w:spacing w:line="560" w:lineRule="exact"/>
        <w:ind w:left="517" w:hangingChars="182" w:hanging="517"/>
        <w:jc w:val="both"/>
        <w:textAlignment w:val="baseline"/>
        <w:rPr>
          <w:rFonts w:ascii="標楷體" w:eastAsia="標楷體" w:hAnsi="標楷體" w:cs="Times New Roman"/>
          <w:color w:val="000000" w:themeColor="text1"/>
          <w:spacing w:val="2"/>
          <w:kern w:val="0"/>
          <w:sz w:val="28"/>
          <w:szCs w:val="28"/>
        </w:rPr>
      </w:pPr>
      <w:r>
        <w:rPr>
          <w:rFonts w:ascii="標楷體" w:eastAsia="標楷體" w:hAnsi="標楷體" w:cs="Times New Roman" w:hint="eastAsia"/>
          <w:color w:val="000000" w:themeColor="text1"/>
          <w:spacing w:val="2"/>
          <w:kern w:val="0"/>
          <w:sz w:val="28"/>
          <w:szCs w:val="28"/>
        </w:rPr>
        <w:t>七、</w:t>
      </w:r>
      <w:r w:rsidRPr="00B67BA9">
        <w:rPr>
          <w:rFonts w:ascii="標楷體" w:eastAsia="標楷體" w:hAnsi="標楷體" w:cs="Times New Roman" w:hint="eastAsia"/>
          <w:color w:val="000000" w:themeColor="text1"/>
          <w:spacing w:val="2"/>
          <w:kern w:val="0"/>
          <w:sz w:val="28"/>
          <w:szCs w:val="28"/>
        </w:rPr>
        <w:t>配合國際減碳趨勢及政府無紙化政策，部分審定</w:t>
      </w:r>
      <w:r>
        <w:rPr>
          <w:rFonts w:ascii="標楷體" w:eastAsia="標楷體" w:hAnsi="標楷體" w:cs="Times New Roman" w:hint="eastAsia"/>
          <w:color w:val="000000" w:themeColor="text1"/>
          <w:spacing w:val="2"/>
          <w:kern w:val="0"/>
          <w:sz w:val="28"/>
          <w:szCs w:val="28"/>
        </w:rPr>
        <w:t>（</w:t>
      </w:r>
      <w:r w:rsidRPr="00B67BA9">
        <w:rPr>
          <w:rFonts w:ascii="標楷體" w:eastAsia="標楷體" w:hAnsi="標楷體" w:cs="Times New Roman" w:hint="eastAsia"/>
          <w:color w:val="000000" w:themeColor="text1"/>
          <w:spacing w:val="2"/>
          <w:kern w:val="0"/>
          <w:sz w:val="28"/>
          <w:szCs w:val="28"/>
        </w:rPr>
        <w:t>簡</w:t>
      </w:r>
      <w:r>
        <w:rPr>
          <w:rFonts w:ascii="標楷體" w:eastAsia="標楷體" w:hAnsi="標楷體" w:cs="Times New Roman" w:hint="eastAsia"/>
          <w:color w:val="000000" w:themeColor="text1"/>
          <w:spacing w:val="2"/>
          <w:kern w:val="0"/>
          <w:sz w:val="28"/>
          <w:szCs w:val="28"/>
        </w:rPr>
        <w:t>）</w:t>
      </w:r>
      <w:r w:rsidRPr="00B67BA9">
        <w:rPr>
          <w:rFonts w:ascii="標楷體" w:eastAsia="標楷體" w:hAnsi="標楷體" w:cs="Times New Roman" w:hint="eastAsia"/>
          <w:color w:val="000000" w:themeColor="text1"/>
          <w:spacing w:val="2"/>
          <w:kern w:val="0"/>
          <w:sz w:val="28"/>
          <w:szCs w:val="28"/>
        </w:rPr>
        <w:t>表與總決算審定後平衡表等，請至審計部全球資訊網/總決算審核報告/總決算審核報告查詢平台</w:t>
      </w:r>
      <w:r>
        <w:rPr>
          <w:rFonts w:ascii="標楷體" w:eastAsia="標楷體" w:hAnsi="標楷體" w:cs="Times New Roman" w:hint="eastAsia"/>
          <w:color w:val="000000" w:themeColor="text1"/>
          <w:spacing w:val="2"/>
          <w:kern w:val="0"/>
          <w:sz w:val="28"/>
          <w:szCs w:val="28"/>
        </w:rPr>
        <w:t>（</w:t>
      </w:r>
      <w:r w:rsidRPr="00B67BA9">
        <w:rPr>
          <w:rFonts w:ascii="標楷體" w:eastAsia="標楷體" w:hAnsi="標楷體" w:cs="Times New Roman" w:hint="eastAsia"/>
          <w:color w:val="000000" w:themeColor="text1"/>
          <w:spacing w:val="2"/>
          <w:kern w:val="0"/>
          <w:sz w:val="28"/>
          <w:szCs w:val="28"/>
        </w:rPr>
        <w:t>https://auditreport.audit.gov.tw/</w:t>
      </w:r>
      <w:r>
        <w:rPr>
          <w:rFonts w:ascii="標楷體" w:eastAsia="標楷體" w:hAnsi="標楷體" w:cs="Times New Roman" w:hint="eastAsia"/>
          <w:color w:val="000000" w:themeColor="text1"/>
          <w:spacing w:val="2"/>
          <w:kern w:val="0"/>
          <w:sz w:val="28"/>
          <w:szCs w:val="28"/>
        </w:rPr>
        <w:t>）</w:t>
      </w:r>
      <w:r w:rsidRPr="00B67BA9">
        <w:rPr>
          <w:rFonts w:ascii="標楷體" w:eastAsia="標楷體" w:hAnsi="標楷體" w:cs="Times New Roman" w:hint="eastAsia"/>
          <w:color w:val="000000" w:themeColor="text1"/>
          <w:spacing w:val="2"/>
          <w:kern w:val="0"/>
          <w:sz w:val="28"/>
          <w:szCs w:val="28"/>
        </w:rPr>
        <w:t>查閱。</w:t>
      </w:r>
    </w:p>
    <w:sectPr w:rsidR="00474968" w:rsidRPr="00DD5AAE" w:rsidSect="004A5F58">
      <w:footerReference w:type="default" r:id="rId12"/>
      <w:pgSz w:w="11906" w:h="16838"/>
      <w:pgMar w:top="1418" w:right="1134" w:bottom="1418" w:left="1134" w:header="1020"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94866" w14:textId="77777777" w:rsidR="00F437B7" w:rsidRDefault="00F437B7" w:rsidP="005B3F35">
      <w:r>
        <w:separator/>
      </w:r>
    </w:p>
  </w:endnote>
  <w:endnote w:type="continuationSeparator" w:id="0">
    <w:p w14:paraId="5D0B6657" w14:textId="77777777" w:rsidR="00F437B7" w:rsidRDefault="00F437B7" w:rsidP="005B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A437" w14:textId="67470E25" w:rsidR="00E45BBE" w:rsidRDefault="00E45BBE" w:rsidP="00B84C84">
    <w:pPr>
      <w:tabs>
        <w:tab w:val="center" w:pos="4153"/>
        <w:tab w:val="right" w:pos="8306"/>
      </w:tabs>
      <w:overflowPunct w:val="0"/>
      <w:snapToGrid w:val="0"/>
      <w:spacing w:line="460" w:lineRule="exact"/>
      <w:jc w:val="center"/>
    </w:pPr>
    <w:r>
      <w:rPr>
        <w:rFonts w:ascii="標楷體" w:eastAsia="標楷體" w:hAnsi="標楷體" w:cs="Times New Roman" w:hint="eastAsia"/>
        <w:szCs w:val="24"/>
        <w:lang w:val="x-none"/>
      </w:rPr>
      <w:t>前言</w:t>
    </w:r>
    <w:r w:rsidRPr="005B3F35">
      <w:rPr>
        <w:rFonts w:ascii="標楷體" w:eastAsia="標楷體" w:hAnsi="標楷體" w:cs="Times New Roman" w:hint="eastAsia"/>
        <w:szCs w:val="24"/>
        <w:lang w:val="x-none"/>
      </w:rPr>
      <w:t>-</w:t>
    </w:r>
    <w:r w:rsidRPr="005B3F35">
      <w:rPr>
        <w:rFonts w:ascii="標楷體" w:eastAsia="標楷體" w:hAnsi="標楷體" w:cs="Times New Roman"/>
        <w:szCs w:val="24"/>
        <w:lang w:val="x-none" w:eastAsia="x-none"/>
      </w:rPr>
      <w:fldChar w:fldCharType="begin"/>
    </w:r>
    <w:r w:rsidRPr="005B3F35">
      <w:rPr>
        <w:rFonts w:ascii="標楷體" w:eastAsia="標楷體" w:hAnsi="標楷體" w:cs="Times New Roman"/>
        <w:szCs w:val="24"/>
        <w:lang w:val="x-none" w:eastAsia="x-none"/>
      </w:rPr>
      <w:instrText>PAGE   \* MERGEFORMAT</w:instrText>
    </w:r>
    <w:r w:rsidRPr="005B3F35">
      <w:rPr>
        <w:rFonts w:ascii="標楷體" w:eastAsia="標楷體" w:hAnsi="標楷體" w:cs="Times New Roman"/>
        <w:szCs w:val="24"/>
        <w:lang w:val="x-none" w:eastAsia="x-none"/>
      </w:rPr>
      <w:fldChar w:fldCharType="separate"/>
    </w:r>
    <w:r>
      <w:rPr>
        <w:rFonts w:ascii="標楷體" w:eastAsia="標楷體" w:hAnsi="標楷體" w:cs="Times New Roman"/>
        <w:szCs w:val="24"/>
        <w:lang w:val="x-none" w:eastAsia="x-none"/>
      </w:rPr>
      <w:t>2</w:t>
    </w:r>
    <w:r w:rsidRPr="005B3F35">
      <w:rPr>
        <w:rFonts w:ascii="標楷體" w:eastAsia="標楷體" w:hAnsi="標楷體" w:cs="Times New Roman"/>
        <w:szCs w:val="24"/>
        <w:lang w:val="x-none" w:eastAsia="x-non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5A432" w14:textId="5F7CBFFD" w:rsidR="00B00755" w:rsidRDefault="00B00755" w:rsidP="00E45BBE">
    <w:pPr>
      <w:tabs>
        <w:tab w:val="center" w:pos="4153"/>
        <w:tab w:val="right" w:pos="8306"/>
      </w:tabs>
      <w:overflowPunct w:val="0"/>
      <w:snapToGrid w:val="0"/>
      <w:spacing w:afterLines="100" w:after="240" w:line="460" w:lineRule="exac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5117" w14:textId="31A2D188" w:rsidR="00474968" w:rsidRPr="005B3F35" w:rsidRDefault="00474968" w:rsidP="00AA2AB1">
    <w:pPr>
      <w:tabs>
        <w:tab w:val="center" w:pos="4153"/>
        <w:tab w:val="right" w:pos="8306"/>
      </w:tabs>
      <w:overflowPunct w:val="0"/>
      <w:snapToGrid w:val="0"/>
      <w:spacing w:line="460" w:lineRule="exact"/>
      <w:jc w:val="center"/>
      <w:rPr>
        <w:rFonts w:ascii="標楷體" w:eastAsia="標楷體" w:hAnsi="標楷體" w:cs="Times New Roman"/>
        <w:szCs w:val="24"/>
        <w:lang w:val="x-none" w:eastAsia="x-none"/>
      </w:rPr>
    </w:pPr>
    <w:r>
      <w:rPr>
        <w:rFonts w:ascii="標楷體" w:eastAsia="標楷體" w:hAnsi="標楷體" w:cs="Times New Roman" w:hint="eastAsia"/>
        <w:szCs w:val="24"/>
        <w:lang w:val="x-none"/>
      </w:rPr>
      <w:t>目錄</w:t>
    </w:r>
    <w:r w:rsidRPr="005B3F35">
      <w:rPr>
        <w:rFonts w:ascii="標楷體" w:eastAsia="標楷體" w:hAnsi="標楷體" w:cs="Times New Roman" w:hint="eastAsia"/>
        <w:szCs w:val="24"/>
        <w:lang w:val="x-none"/>
      </w:rPr>
      <w:t>-</w:t>
    </w:r>
    <w:r w:rsidRPr="005B3F35">
      <w:rPr>
        <w:rFonts w:ascii="標楷體" w:eastAsia="標楷體" w:hAnsi="標楷體" w:cs="Times New Roman"/>
        <w:szCs w:val="24"/>
        <w:lang w:val="x-none" w:eastAsia="x-none"/>
      </w:rPr>
      <w:fldChar w:fldCharType="begin"/>
    </w:r>
    <w:r w:rsidRPr="005B3F35">
      <w:rPr>
        <w:rFonts w:ascii="標楷體" w:eastAsia="標楷體" w:hAnsi="標楷體" w:cs="Times New Roman"/>
        <w:szCs w:val="24"/>
        <w:lang w:val="x-none" w:eastAsia="x-none"/>
      </w:rPr>
      <w:instrText>PAGE   \* MERGEFORMAT</w:instrText>
    </w:r>
    <w:r w:rsidRPr="005B3F35">
      <w:rPr>
        <w:rFonts w:ascii="標楷體" w:eastAsia="標楷體" w:hAnsi="標楷體" w:cs="Times New Roman"/>
        <w:szCs w:val="24"/>
        <w:lang w:val="x-none" w:eastAsia="x-none"/>
      </w:rPr>
      <w:fldChar w:fldCharType="separate"/>
    </w:r>
    <w:r>
      <w:rPr>
        <w:rFonts w:ascii="標楷體" w:eastAsia="標楷體" w:hAnsi="標楷體" w:cs="Times New Roman"/>
        <w:szCs w:val="24"/>
        <w:lang w:val="x-none" w:eastAsia="x-none"/>
      </w:rPr>
      <w:t>1</w:t>
    </w:r>
    <w:r w:rsidRPr="005B3F35">
      <w:rPr>
        <w:rFonts w:ascii="標楷體" w:eastAsia="標楷體" w:hAnsi="標楷體" w:cs="Times New Roman"/>
        <w:szCs w:val="24"/>
        <w:lang w:val="x-none" w:eastAsia="x-none"/>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5980" w14:textId="77777777" w:rsidR="004068ED" w:rsidRPr="00AA2AB1" w:rsidRDefault="004068ED" w:rsidP="00AA2AB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3A886" w14:textId="77777777" w:rsidR="00F437B7" w:rsidRDefault="00F437B7" w:rsidP="005B3F35">
      <w:r>
        <w:separator/>
      </w:r>
    </w:p>
  </w:footnote>
  <w:footnote w:type="continuationSeparator" w:id="0">
    <w:p w14:paraId="0CF539ED" w14:textId="77777777" w:rsidR="00F437B7" w:rsidRDefault="00F437B7" w:rsidP="005B3F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1CE"/>
    <w:rsid w:val="0000225A"/>
    <w:rsid w:val="00003CC1"/>
    <w:rsid w:val="000043A6"/>
    <w:rsid w:val="00010158"/>
    <w:rsid w:val="0002007D"/>
    <w:rsid w:val="00020D51"/>
    <w:rsid w:val="000249BB"/>
    <w:rsid w:val="0003063A"/>
    <w:rsid w:val="00036759"/>
    <w:rsid w:val="0003772B"/>
    <w:rsid w:val="000468FE"/>
    <w:rsid w:val="00050DA6"/>
    <w:rsid w:val="00052591"/>
    <w:rsid w:val="00063D4B"/>
    <w:rsid w:val="0009190C"/>
    <w:rsid w:val="000934E9"/>
    <w:rsid w:val="000A4CAB"/>
    <w:rsid w:val="000A6048"/>
    <w:rsid w:val="000B0DC8"/>
    <w:rsid w:val="000B11F6"/>
    <w:rsid w:val="000B1734"/>
    <w:rsid w:val="000B1B61"/>
    <w:rsid w:val="000B68D6"/>
    <w:rsid w:val="000B6FED"/>
    <w:rsid w:val="000C62E2"/>
    <w:rsid w:val="000D5A52"/>
    <w:rsid w:val="000D6FDA"/>
    <w:rsid w:val="000E1967"/>
    <w:rsid w:val="000E58BD"/>
    <w:rsid w:val="000F494B"/>
    <w:rsid w:val="000F6FBA"/>
    <w:rsid w:val="00104500"/>
    <w:rsid w:val="00105297"/>
    <w:rsid w:val="00123BCD"/>
    <w:rsid w:val="0012474B"/>
    <w:rsid w:val="00134804"/>
    <w:rsid w:val="001402F1"/>
    <w:rsid w:val="00140E08"/>
    <w:rsid w:val="0015588E"/>
    <w:rsid w:val="0016433D"/>
    <w:rsid w:val="00164A05"/>
    <w:rsid w:val="0017338C"/>
    <w:rsid w:val="00175B79"/>
    <w:rsid w:val="001830E0"/>
    <w:rsid w:val="001914F9"/>
    <w:rsid w:val="00197864"/>
    <w:rsid w:val="001A6E19"/>
    <w:rsid w:val="001B0892"/>
    <w:rsid w:val="001B6690"/>
    <w:rsid w:val="001C0582"/>
    <w:rsid w:val="001C32DF"/>
    <w:rsid w:val="001C447E"/>
    <w:rsid w:val="001D635A"/>
    <w:rsid w:val="001E3E0B"/>
    <w:rsid w:val="001F2755"/>
    <w:rsid w:val="001F7FE1"/>
    <w:rsid w:val="00210A8E"/>
    <w:rsid w:val="00221F0B"/>
    <w:rsid w:val="00222672"/>
    <w:rsid w:val="0023122C"/>
    <w:rsid w:val="00244634"/>
    <w:rsid w:val="00257F9B"/>
    <w:rsid w:val="00261AA1"/>
    <w:rsid w:val="00264FB7"/>
    <w:rsid w:val="002735EE"/>
    <w:rsid w:val="00274214"/>
    <w:rsid w:val="00276976"/>
    <w:rsid w:val="002769E5"/>
    <w:rsid w:val="00290C7D"/>
    <w:rsid w:val="002A3D5C"/>
    <w:rsid w:val="002A4668"/>
    <w:rsid w:val="002A4757"/>
    <w:rsid w:val="002A51DF"/>
    <w:rsid w:val="002B100B"/>
    <w:rsid w:val="002B64D3"/>
    <w:rsid w:val="002C13F8"/>
    <w:rsid w:val="002C207B"/>
    <w:rsid w:val="002C22CF"/>
    <w:rsid w:val="002C2ECC"/>
    <w:rsid w:val="002C5DBC"/>
    <w:rsid w:val="002D3D13"/>
    <w:rsid w:val="002E3212"/>
    <w:rsid w:val="002E3818"/>
    <w:rsid w:val="002F5C0E"/>
    <w:rsid w:val="002F6BDF"/>
    <w:rsid w:val="002F7AE2"/>
    <w:rsid w:val="0030339B"/>
    <w:rsid w:val="0030417E"/>
    <w:rsid w:val="003130B3"/>
    <w:rsid w:val="0031390C"/>
    <w:rsid w:val="003155D0"/>
    <w:rsid w:val="003211EB"/>
    <w:rsid w:val="00321747"/>
    <w:rsid w:val="00331F32"/>
    <w:rsid w:val="0033304C"/>
    <w:rsid w:val="00334688"/>
    <w:rsid w:val="00347862"/>
    <w:rsid w:val="00361823"/>
    <w:rsid w:val="003669D0"/>
    <w:rsid w:val="00381B97"/>
    <w:rsid w:val="00381EAD"/>
    <w:rsid w:val="003837FC"/>
    <w:rsid w:val="003955F1"/>
    <w:rsid w:val="00396944"/>
    <w:rsid w:val="003B59B6"/>
    <w:rsid w:val="003B5C6F"/>
    <w:rsid w:val="003C70F1"/>
    <w:rsid w:val="003D7E41"/>
    <w:rsid w:val="003E48D5"/>
    <w:rsid w:val="003F2617"/>
    <w:rsid w:val="003F6730"/>
    <w:rsid w:val="003F79D4"/>
    <w:rsid w:val="003F7C43"/>
    <w:rsid w:val="004054DE"/>
    <w:rsid w:val="004068ED"/>
    <w:rsid w:val="00415A80"/>
    <w:rsid w:val="00415ABB"/>
    <w:rsid w:val="0042257A"/>
    <w:rsid w:val="004271F9"/>
    <w:rsid w:val="004279B7"/>
    <w:rsid w:val="004321ED"/>
    <w:rsid w:val="00435320"/>
    <w:rsid w:val="0043792A"/>
    <w:rsid w:val="00440FC4"/>
    <w:rsid w:val="00447C7C"/>
    <w:rsid w:val="004513FC"/>
    <w:rsid w:val="00456A92"/>
    <w:rsid w:val="00466CBA"/>
    <w:rsid w:val="00474968"/>
    <w:rsid w:val="00492300"/>
    <w:rsid w:val="00495EE1"/>
    <w:rsid w:val="0049625A"/>
    <w:rsid w:val="004978D6"/>
    <w:rsid w:val="004A0860"/>
    <w:rsid w:val="004A5671"/>
    <w:rsid w:val="004A5F58"/>
    <w:rsid w:val="004A64C6"/>
    <w:rsid w:val="004A7A7B"/>
    <w:rsid w:val="004B096E"/>
    <w:rsid w:val="004B5785"/>
    <w:rsid w:val="004B7983"/>
    <w:rsid w:val="004C59BF"/>
    <w:rsid w:val="004C65B0"/>
    <w:rsid w:val="004E6DC8"/>
    <w:rsid w:val="004F21DD"/>
    <w:rsid w:val="00502F76"/>
    <w:rsid w:val="00513A95"/>
    <w:rsid w:val="00520493"/>
    <w:rsid w:val="00521E71"/>
    <w:rsid w:val="00545D27"/>
    <w:rsid w:val="0055207E"/>
    <w:rsid w:val="00560211"/>
    <w:rsid w:val="00562FCE"/>
    <w:rsid w:val="00565CB6"/>
    <w:rsid w:val="00566391"/>
    <w:rsid w:val="00573E5C"/>
    <w:rsid w:val="00583677"/>
    <w:rsid w:val="00586087"/>
    <w:rsid w:val="0058665A"/>
    <w:rsid w:val="00591592"/>
    <w:rsid w:val="00597683"/>
    <w:rsid w:val="005A3D94"/>
    <w:rsid w:val="005B3F35"/>
    <w:rsid w:val="005C241C"/>
    <w:rsid w:val="005C4955"/>
    <w:rsid w:val="005C66C2"/>
    <w:rsid w:val="005D397B"/>
    <w:rsid w:val="005E3992"/>
    <w:rsid w:val="005F2E9E"/>
    <w:rsid w:val="005F6E54"/>
    <w:rsid w:val="00601AA3"/>
    <w:rsid w:val="00607008"/>
    <w:rsid w:val="00634E3F"/>
    <w:rsid w:val="006400AA"/>
    <w:rsid w:val="00640C65"/>
    <w:rsid w:val="00652194"/>
    <w:rsid w:val="00652BB2"/>
    <w:rsid w:val="006541BD"/>
    <w:rsid w:val="006550F7"/>
    <w:rsid w:val="00660BE9"/>
    <w:rsid w:val="00666C21"/>
    <w:rsid w:val="00677D4A"/>
    <w:rsid w:val="0068263A"/>
    <w:rsid w:val="006849F9"/>
    <w:rsid w:val="00687512"/>
    <w:rsid w:val="006A2D35"/>
    <w:rsid w:val="006A7EEE"/>
    <w:rsid w:val="006B35DE"/>
    <w:rsid w:val="006B53CF"/>
    <w:rsid w:val="006B65BC"/>
    <w:rsid w:val="006C24D2"/>
    <w:rsid w:val="006E01CE"/>
    <w:rsid w:val="006E1F37"/>
    <w:rsid w:val="00715A6F"/>
    <w:rsid w:val="00716BB4"/>
    <w:rsid w:val="0072592D"/>
    <w:rsid w:val="007360A9"/>
    <w:rsid w:val="0073688C"/>
    <w:rsid w:val="007376BE"/>
    <w:rsid w:val="007465A8"/>
    <w:rsid w:val="00755D07"/>
    <w:rsid w:val="00783447"/>
    <w:rsid w:val="00784D61"/>
    <w:rsid w:val="00792CFE"/>
    <w:rsid w:val="007A221F"/>
    <w:rsid w:val="007B084D"/>
    <w:rsid w:val="007E62B4"/>
    <w:rsid w:val="007E79DE"/>
    <w:rsid w:val="007F05D7"/>
    <w:rsid w:val="007F46FD"/>
    <w:rsid w:val="00800CAD"/>
    <w:rsid w:val="0080184A"/>
    <w:rsid w:val="00803207"/>
    <w:rsid w:val="008456E5"/>
    <w:rsid w:val="00855DFC"/>
    <w:rsid w:val="0086233C"/>
    <w:rsid w:val="00871AE8"/>
    <w:rsid w:val="00873B3E"/>
    <w:rsid w:val="00877C13"/>
    <w:rsid w:val="008978F6"/>
    <w:rsid w:val="008A0592"/>
    <w:rsid w:val="008A41DF"/>
    <w:rsid w:val="008B0BFD"/>
    <w:rsid w:val="008B377F"/>
    <w:rsid w:val="008C5F44"/>
    <w:rsid w:val="008C716B"/>
    <w:rsid w:val="008C72CE"/>
    <w:rsid w:val="008D1344"/>
    <w:rsid w:val="008D50E8"/>
    <w:rsid w:val="008D7298"/>
    <w:rsid w:val="008D76E3"/>
    <w:rsid w:val="008F57A8"/>
    <w:rsid w:val="00900A61"/>
    <w:rsid w:val="00907097"/>
    <w:rsid w:val="00907C7B"/>
    <w:rsid w:val="00920436"/>
    <w:rsid w:val="009515E5"/>
    <w:rsid w:val="00951F8D"/>
    <w:rsid w:val="00956805"/>
    <w:rsid w:val="00975662"/>
    <w:rsid w:val="0099241F"/>
    <w:rsid w:val="009940BC"/>
    <w:rsid w:val="009C3CF9"/>
    <w:rsid w:val="009C47BF"/>
    <w:rsid w:val="009D295C"/>
    <w:rsid w:val="009D4EBB"/>
    <w:rsid w:val="009D6969"/>
    <w:rsid w:val="009E2DDC"/>
    <w:rsid w:val="009E733F"/>
    <w:rsid w:val="009F0125"/>
    <w:rsid w:val="00A0009D"/>
    <w:rsid w:val="00A12D0C"/>
    <w:rsid w:val="00A1470D"/>
    <w:rsid w:val="00A2036D"/>
    <w:rsid w:val="00A22A4E"/>
    <w:rsid w:val="00A22A69"/>
    <w:rsid w:val="00A40A66"/>
    <w:rsid w:val="00A456DA"/>
    <w:rsid w:val="00A465B1"/>
    <w:rsid w:val="00A55437"/>
    <w:rsid w:val="00A71228"/>
    <w:rsid w:val="00A86485"/>
    <w:rsid w:val="00A873B8"/>
    <w:rsid w:val="00A87CFD"/>
    <w:rsid w:val="00A94DC7"/>
    <w:rsid w:val="00AA2AB1"/>
    <w:rsid w:val="00AB218C"/>
    <w:rsid w:val="00AC030A"/>
    <w:rsid w:val="00AC38F4"/>
    <w:rsid w:val="00AC5663"/>
    <w:rsid w:val="00AD2EC1"/>
    <w:rsid w:val="00AD7CB4"/>
    <w:rsid w:val="00AE3934"/>
    <w:rsid w:val="00AE6FFE"/>
    <w:rsid w:val="00AF40E8"/>
    <w:rsid w:val="00B00755"/>
    <w:rsid w:val="00B06882"/>
    <w:rsid w:val="00B07F15"/>
    <w:rsid w:val="00B168F2"/>
    <w:rsid w:val="00B22BA0"/>
    <w:rsid w:val="00B25FF3"/>
    <w:rsid w:val="00B30C5C"/>
    <w:rsid w:val="00B31DEF"/>
    <w:rsid w:val="00B32E51"/>
    <w:rsid w:val="00B34EB6"/>
    <w:rsid w:val="00B43770"/>
    <w:rsid w:val="00B45F94"/>
    <w:rsid w:val="00B46BBC"/>
    <w:rsid w:val="00B55C50"/>
    <w:rsid w:val="00B56A7E"/>
    <w:rsid w:val="00B57B84"/>
    <w:rsid w:val="00B61439"/>
    <w:rsid w:val="00B61A3C"/>
    <w:rsid w:val="00B7564C"/>
    <w:rsid w:val="00B84C84"/>
    <w:rsid w:val="00B878D7"/>
    <w:rsid w:val="00B90AA6"/>
    <w:rsid w:val="00B9551E"/>
    <w:rsid w:val="00B9585A"/>
    <w:rsid w:val="00BA6FDA"/>
    <w:rsid w:val="00BB0AF5"/>
    <w:rsid w:val="00BB2DBD"/>
    <w:rsid w:val="00BB6590"/>
    <w:rsid w:val="00BC7DE2"/>
    <w:rsid w:val="00C00A39"/>
    <w:rsid w:val="00C02DFA"/>
    <w:rsid w:val="00C06863"/>
    <w:rsid w:val="00C074A5"/>
    <w:rsid w:val="00C12775"/>
    <w:rsid w:val="00C128FB"/>
    <w:rsid w:val="00C261CE"/>
    <w:rsid w:val="00C32E1F"/>
    <w:rsid w:val="00C33749"/>
    <w:rsid w:val="00C366FB"/>
    <w:rsid w:val="00C37827"/>
    <w:rsid w:val="00C43723"/>
    <w:rsid w:val="00C56729"/>
    <w:rsid w:val="00C72FF3"/>
    <w:rsid w:val="00C760C0"/>
    <w:rsid w:val="00CE6409"/>
    <w:rsid w:val="00CF3ADA"/>
    <w:rsid w:val="00D10278"/>
    <w:rsid w:val="00D27408"/>
    <w:rsid w:val="00D3131E"/>
    <w:rsid w:val="00D31FB6"/>
    <w:rsid w:val="00D335AD"/>
    <w:rsid w:val="00D41DF5"/>
    <w:rsid w:val="00D546DC"/>
    <w:rsid w:val="00D55410"/>
    <w:rsid w:val="00D70828"/>
    <w:rsid w:val="00D708A5"/>
    <w:rsid w:val="00D70EB8"/>
    <w:rsid w:val="00D719FE"/>
    <w:rsid w:val="00D76A08"/>
    <w:rsid w:val="00D770DB"/>
    <w:rsid w:val="00D80068"/>
    <w:rsid w:val="00D83DA4"/>
    <w:rsid w:val="00D87737"/>
    <w:rsid w:val="00D979E3"/>
    <w:rsid w:val="00DB026D"/>
    <w:rsid w:val="00DB6869"/>
    <w:rsid w:val="00DB72A9"/>
    <w:rsid w:val="00DD2915"/>
    <w:rsid w:val="00DD41E3"/>
    <w:rsid w:val="00DD5316"/>
    <w:rsid w:val="00DD5AAE"/>
    <w:rsid w:val="00DD6169"/>
    <w:rsid w:val="00DD78D7"/>
    <w:rsid w:val="00DE00B7"/>
    <w:rsid w:val="00DE2038"/>
    <w:rsid w:val="00DF2B46"/>
    <w:rsid w:val="00E0794B"/>
    <w:rsid w:val="00E12437"/>
    <w:rsid w:val="00E15DB9"/>
    <w:rsid w:val="00E45BBE"/>
    <w:rsid w:val="00E523AA"/>
    <w:rsid w:val="00E55116"/>
    <w:rsid w:val="00E614A0"/>
    <w:rsid w:val="00E62424"/>
    <w:rsid w:val="00E64C40"/>
    <w:rsid w:val="00E7159D"/>
    <w:rsid w:val="00E94C95"/>
    <w:rsid w:val="00EA436D"/>
    <w:rsid w:val="00EA5615"/>
    <w:rsid w:val="00EB372F"/>
    <w:rsid w:val="00ED7707"/>
    <w:rsid w:val="00EE49CA"/>
    <w:rsid w:val="00EE5703"/>
    <w:rsid w:val="00EE6516"/>
    <w:rsid w:val="00EE7FA1"/>
    <w:rsid w:val="00EF6001"/>
    <w:rsid w:val="00F00B59"/>
    <w:rsid w:val="00F04DB3"/>
    <w:rsid w:val="00F11099"/>
    <w:rsid w:val="00F115CB"/>
    <w:rsid w:val="00F20FAB"/>
    <w:rsid w:val="00F3753A"/>
    <w:rsid w:val="00F378F5"/>
    <w:rsid w:val="00F42B18"/>
    <w:rsid w:val="00F437B7"/>
    <w:rsid w:val="00F60BE8"/>
    <w:rsid w:val="00F6627F"/>
    <w:rsid w:val="00F708BD"/>
    <w:rsid w:val="00F72A20"/>
    <w:rsid w:val="00F73814"/>
    <w:rsid w:val="00F74F13"/>
    <w:rsid w:val="00F77CC9"/>
    <w:rsid w:val="00F85435"/>
    <w:rsid w:val="00F9702B"/>
    <w:rsid w:val="00FA3521"/>
    <w:rsid w:val="00FA4D99"/>
    <w:rsid w:val="00FD158E"/>
    <w:rsid w:val="00FD36D1"/>
    <w:rsid w:val="00FE4198"/>
    <w:rsid w:val="00FE4E0B"/>
    <w:rsid w:val="00FF6630"/>
    <w:rsid w:val="00FF66C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57FB3"/>
  <w15:chartTrackingRefBased/>
  <w15:docId w15:val="{59030676-3874-42C2-A609-AB6FEF9F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總決算報告名稱"/>
    <w:basedOn w:val="a"/>
    <w:rsid w:val="006E01CE"/>
    <w:pPr>
      <w:autoSpaceDE w:val="0"/>
      <w:autoSpaceDN w:val="0"/>
      <w:snapToGrid w:val="0"/>
      <w:spacing w:beforeLines="20" w:before="48"/>
      <w:ind w:left="482" w:hanging="482"/>
      <w:jc w:val="center"/>
    </w:pPr>
    <w:rPr>
      <w:rFonts w:ascii="標楷體" w:eastAsia="標楷體" w:hAnsi="Courier New" w:cs="Times New Roman"/>
      <w:b/>
      <w:sz w:val="32"/>
      <w:szCs w:val="32"/>
    </w:rPr>
  </w:style>
  <w:style w:type="paragraph" w:styleId="a4">
    <w:name w:val="List Paragraph"/>
    <w:basedOn w:val="a"/>
    <w:uiPriority w:val="34"/>
    <w:qFormat/>
    <w:rsid w:val="006E01CE"/>
    <w:pPr>
      <w:ind w:leftChars="200" w:left="480"/>
    </w:pPr>
  </w:style>
  <w:style w:type="paragraph" w:customStyle="1" w:styleId="a5">
    <w:name w:val="前言甲乙丙"/>
    <w:qFormat/>
    <w:rsid w:val="005B3F35"/>
    <w:pPr>
      <w:overflowPunct w:val="0"/>
      <w:jc w:val="center"/>
    </w:pPr>
    <w:rPr>
      <w:rFonts w:ascii="標楷體" w:eastAsia="標楷體" w:hAnsi="標楷體" w:cs="Times New Roman"/>
      <w:b/>
      <w:sz w:val="40"/>
      <w:szCs w:val="36"/>
    </w:rPr>
  </w:style>
  <w:style w:type="paragraph" w:customStyle="1" w:styleId="a6">
    <w:name w:val="壹"/>
    <w:basedOn w:val="a"/>
    <w:rsid w:val="005B3F35"/>
    <w:pPr>
      <w:autoSpaceDE w:val="0"/>
      <w:autoSpaceDN w:val="0"/>
      <w:snapToGrid w:val="0"/>
      <w:spacing w:line="360" w:lineRule="auto"/>
    </w:pPr>
    <w:rPr>
      <w:rFonts w:ascii="標楷體" w:eastAsia="標楷體" w:hAnsi="Times New Roman" w:cs="Times New Roman"/>
      <w:b/>
      <w:color w:val="000000"/>
      <w:spacing w:val="22"/>
      <w:sz w:val="36"/>
      <w:szCs w:val="20"/>
    </w:rPr>
  </w:style>
  <w:style w:type="character" w:customStyle="1" w:styleId="t84color00">
    <w:name w:val="t84 color00"/>
    <w:rsid w:val="005B3F35"/>
  </w:style>
  <w:style w:type="paragraph" w:styleId="a7">
    <w:name w:val="header"/>
    <w:basedOn w:val="a"/>
    <w:link w:val="a8"/>
    <w:uiPriority w:val="99"/>
    <w:unhideWhenUsed/>
    <w:rsid w:val="005B3F35"/>
    <w:pPr>
      <w:tabs>
        <w:tab w:val="center" w:pos="4153"/>
        <w:tab w:val="right" w:pos="8306"/>
      </w:tabs>
      <w:snapToGrid w:val="0"/>
    </w:pPr>
    <w:rPr>
      <w:sz w:val="20"/>
      <w:szCs w:val="20"/>
    </w:rPr>
  </w:style>
  <w:style w:type="character" w:customStyle="1" w:styleId="a8">
    <w:name w:val="頁首 字元"/>
    <w:basedOn w:val="a0"/>
    <w:link w:val="a7"/>
    <w:uiPriority w:val="99"/>
    <w:rsid w:val="005B3F35"/>
    <w:rPr>
      <w:sz w:val="20"/>
      <w:szCs w:val="20"/>
    </w:rPr>
  </w:style>
  <w:style w:type="paragraph" w:styleId="a9">
    <w:name w:val="footer"/>
    <w:basedOn w:val="a"/>
    <w:link w:val="aa"/>
    <w:uiPriority w:val="99"/>
    <w:unhideWhenUsed/>
    <w:rsid w:val="005B3F35"/>
    <w:pPr>
      <w:tabs>
        <w:tab w:val="center" w:pos="4153"/>
        <w:tab w:val="right" w:pos="8306"/>
      </w:tabs>
      <w:snapToGrid w:val="0"/>
    </w:pPr>
    <w:rPr>
      <w:sz w:val="20"/>
      <w:szCs w:val="20"/>
    </w:rPr>
  </w:style>
  <w:style w:type="character" w:customStyle="1" w:styleId="aa">
    <w:name w:val="頁尾 字元"/>
    <w:basedOn w:val="a0"/>
    <w:link w:val="a9"/>
    <w:uiPriority w:val="99"/>
    <w:rsid w:val="005B3F3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15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10CDC-E3FE-4A8F-9089-AFDECBD9F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10</Pages>
  <Words>538</Words>
  <Characters>3067</Characters>
  <Application>Microsoft Office Word</Application>
  <DocSecurity>0</DocSecurity>
  <Lines>25</Lines>
  <Paragraphs>7</Paragraphs>
  <ScaleCrop>false</ScaleCrop>
  <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周亭彣</dc:creator>
  <cp:keywords/>
  <dc:description/>
  <cp:lastModifiedBy>秀琼 戴</cp:lastModifiedBy>
  <cp:revision>11</cp:revision>
  <cp:lastPrinted>2025-06-30T02:24:00Z</cp:lastPrinted>
  <dcterms:created xsi:type="dcterms:W3CDTF">2024-07-02T03:52:00Z</dcterms:created>
  <dcterms:modified xsi:type="dcterms:W3CDTF">2025-06-30T07:52:00Z</dcterms:modified>
</cp:coreProperties>
</file>